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DB" w:rsidRPr="00E04E50" w:rsidRDefault="00C04ADB" w:rsidP="00C04ADB">
      <w:pPr>
        <w:pStyle w:val="a3"/>
        <w:ind w:firstLine="0"/>
        <w:jc w:val="center"/>
      </w:pPr>
      <w:r w:rsidRPr="00E04E50">
        <w:t>Автономная некоммерческая организация среднего профессионального образования</w:t>
      </w:r>
    </w:p>
    <w:p w:rsidR="00C04ADB" w:rsidRPr="00C8546D" w:rsidRDefault="00C04ADB" w:rsidP="00C04ADB">
      <w:pPr>
        <w:pStyle w:val="a3"/>
        <w:ind w:firstLine="0"/>
        <w:jc w:val="center"/>
      </w:pPr>
      <w:r>
        <w:t>«УРАЛЬСКИЙ ПРОМЫШЛЕННО-ЭКОНОМИЧЕСКИЙ ТЕХНИКУМ»</w:t>
      </w:r>
    </w:p>
    <w:p w:rsidR="00C04ADB" w:rsidRPr="00B010F0" w:rsidRDefault="00C04ADB" w:rsidP="00C04ADB">
      <w:pPr>
        <w:jc w:val="center"/>
        <w:rPr>
          <w:szCs w:val="28"/>
        </w:rPr>
      </w:pPr>
    </w:p>
    <w:p w:rsidR="00C04ADB" w:rsidRDefault="00C04ADB" w:rsidP="00C04ADB">
      <w:pPr>
        <w:jc w:val="right"/>
        <w:rPr>
          <w:szCs w:val="28"/>
        </w:rPr>
      </w:pPr>
    </w:p>
    <w:p w:rsidR="00C04ADB" w:rsidRDefault="00C04ADB" w:rsidP="00C04ADB">
      <w:pPr>
        <w:jc w:val="right"/>
        <w:rPr>
          <w:szCs w:val="28"/>
        </w:rPr>
      </w:pPr>
    </w:p>
    <w:p w:rsidR="00C04ADB" w:rsidRDefault="00C04ADB" w:rsidP="00C04ADB">
      <w:pPr>
        <w:jc w:val="right"/>
        <w:rPr>
          <w:szCs w:val="28"/>
        </w:rPr>
      </w:pPr>
    </w:p>
    <w:p w:rsidR="001E1EF6" w:rsidRDefault="001E1EF6" w:rsidP="00C04ADB">
      <w:pPr>
        <w:jc w:val="right"/>
        <w:rPr>
          <w:szCs w:val="28"/>
        </w:rPr>
      </w:pPr>
    </w:p>
    <w:p w:rsidR="001E1EF6" w:rsidRDefault="001E1EF6" w:rsidP="00C04ADB">
      <w:pPr>
        <w:jc w:val="right"/>
        <w:rPr>
          <w:szCs w:val="28"/>
        </w:rPr>
      </w:pPr>
    </w:p>
    <w:p w:rsidR="001E1EF6" w:rsidRDefault="001E1EF6" w:rsidP="00C04ADB">
      <w:pPr>
        <w:jc w:val="right"/>
        <w:rPr>
          <w:szCs w:val="28"/>
        </w:rPr>
      </w:pPr>
    </w:p>
    <w:p w:rsidR="001E1EF6" w:rsidRDefault="001E1EF6" w:rsidP="00C04ADB">
      <w:pPr>
        <w:jc w:val="right"/>
        <w:rPr>
          <w:szCs w:val="28"/>
        </w:rPr>
      </w:pPr>
    </w:p>
    <w:p w:rsidR="001E1EF6" w:rsidRDefault="001E1EF6" w:rsidP="00C04ADB">
      <w:pPr>
        <w:jc w:val="right"/>
        <w:rPr>
          <w:szCs w:val="28"/>
        </w:rPr>
      </w:pPr>
    </w:p>
    <w:p w:rsidR="001E1EF6" w:rsidRDefault="001E1EF6" w:rsidP="00C04ADB">
      <w:pPr>
        <w:jc w:val="right"/>
        <w:rPr>
          <w:szCs w:val="28"/>
        </w:rPr>
      </w:pPr>
    </w:p>
    <w:p w:rsidR="00C04ADB" w:rsidRDefault="00C04ADB" w:rsidP="00C04ADB">
      <w:pPr>
        <w:pStyle w:val="a5"/>
        <w:ind w:left="0" w:firstLine="0"/>
        <w:jc w:val="center"/>
        <w:rPr>
          <w:b/>
          <w:sz w:val="36"/>
        </w:rPr>
      </w:pPr>
      <w:r>
        <w:rPr>
          <w:b/>
          <w:sz w:val="36"/>
        </w:rPr>
        <w:t xml:space="preserve">Методические указания </w:t>
      </w:r>
    </w:p>
    <w:p w:rsidR="00C04ADB" w:rsidRDefault="00C04ADB" w:rsidP="00C04ADB">
      <w:pPr>
        <w:pStyle w:val="a5"/>
        <w:ind w:left="0" w:firstLine="0"/>
        <w:jc w:val="center"/>
        <w:rPr>
          <w:b/>
          <w:sz w:val="36"/>
        </w:rPr>
      </w:pPr>
      <w:r>
        <w:rPr>
          <w:b/>
          <w:sz w:val="36"/>
        </w:rPr>
        <w:t>к практическим работам</w:t>
      </w:r>
    </w:p>
    <w:p w:rsidR="00C04ADB" w:rsidRPr="005E1E5A" w:rsidRDefault="00C04ADB" w:rsidP="00C04ADB">
      <w:pPr>
        <w:pStyle w:val="a5"/>
        <w:ind w:left="0" w:firstLine="0"/>
        <w:jc w:val="center"/>
        <w:rPr>
          <w:sz w:val="36"/>
        </w:rPr>
      </w:pPr>
      <w:r w:rsidRPr="005E1E5A">
        <w:rPr>
          <w:sz w:val="36"/>
        </w:rPr>
        <w:t xml:space="preserve"> по дисциплине</w:t>
      </w:r>
    </w:p>
    <w:p w:rsidR="00C04ADB" w:rsidRDefault="00C04ADB" w:rsidP="00C04ADB">
      <w:pPr>
        <w:pStyle w:val="a5"/>
        <w:ind w:left="709"/>
        <w:jc w:val="center"/>
        <w:rPr>
          <w:sz w:val="28"/>
          <w:szCs w:val="28"/>
        </w:rPr>
      </w:pPr>
    </w:p>
    <w:p w:rsidR="00C04ADB" w:rsidRPr="00AD2E46" w:rsidRDefault="00C04ADB" w:rsidP="00C04ADB">
      <w:pPr>
        <w:pStyle w:val="a5"/>
        <w:ind w:left="0" w:firstLine="0"/>
        <w:jc w:val="center"/>
        <w:rPr>
          <w:b/>
          <w:sz w:val="40"/>
        </w:rPr>
      </w:pPr>
      <w:r>
        <w:rPr>
          <w:b/>
          <w:sz w:val="40"/>
        </w:rPr>
        <w:t>Основы построения автоматизированных информационных систем</w:t>
      </w:r>
    </w:p>
    <w:p w:rsidR="00C04ADB" w:rsidRDefault="00C04ADB" w:rsidP="00C04ADB">
      <w:pPr>
        <w:pStyle w:val="a5"/>
        <w:ind w:left="0" w:firstLine="0"/>
        <w:jc w:val="center"/>
        <w:rPr>
          <w:b/>
          <w:sz w:val="40"/>
        </w:rPr>
      </w:pPr>
    </w:p>
    <w:p w:rsidR="00C04ADB" w:rsidRDefault="00C04ADB" w:rsidP="00C04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C04ADB" w:rsidRPr="00272729" w:rsidRDefault="00C04ADB" w:rsidP="00C04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09.02.03 Программирование в компьютерных системах</w:t>
      </w:r>
    </w:p>
    <w:p w:rsidR="00C04ADB" w:rsidRPr="00B726DE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C04ADB" w:rsidRDefault="00C04ADB" w:rsidP="00C04ADB">
      <w:pPr>
        <w:jc w:val="right"/>
        <w:rPr>
          <w:szCs w:val="28"/>
        </w:rPr>
      </w:pPr>
    </w:p>
    <w:p w:rsidR="00C04ADB" w:rsidRPr="005C1794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04ADB" w:rsidRPr="00B726DE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E1EF6" w:rsidRDefault="001E1EF6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E1EF6" w:rsidRDefault="001E1EF6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E1EF6" w:rsidRDefault="001E1EF6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E1EF6" w:rsidRDefault="001E1EF6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04ADB" w:rsidRDefault="00C04ADB" w:rsidP="001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8546D">
        <w:rPr>
          <w:bCs/>
          <w:caps/>
          <w:szCs w:val="28"/>
        </w:rPr>
        <w:t>201</w:t>
      </w:r>
      <w:r>
        <w:rPr>
          <w:bCs/>
          <w:caps/>
          <w:szCs w:val="28"/>
        </w:rPr>
        <w:t>6</w:t>
      </w:r>
      <w:r>
        <w:rPr>
          <w:b/>
          <w:bCs/>
          <w:szCs w:val="28"/>
        </w:rPr>
        <w:br w:type="page"/>
      </w:r>
    </w:p>
    <w:tbl>
      <w:tblPr>
        <w:tblpPr w:leftFromText="180" w:rightFromText="180" w:vertAnchor="text" w:horzAnchor="margin" w:tblpXSpec="center" w:tblpY="-457"/>
        <w:tblW w:w="0" w:type="auto"/>
        <w:tblLook w:val="01E0"/>
      </w:tblPr>
      <w:tblGrid>
        <w:gridCol w:w="4361"/>
        <w:gridCol w:w="5210"/>
      </w:tblGrid>
      <w:tr w:rsidR="00C04ADB" w:rsidRPr="00AD2E46" w:rsidTr="00C04ADB">
        <w:tc>
          <w:tcPr>
            <w:tcW w:w="4361" w:type="dxa"/>
          </w:tcPr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proofErr w:type="gramStart"/>
            <w:r w:rsidRPr="00AA4AF5">
              <w:rPr>
                <w:sz w:val="26"/>
                <w:szCs w:val="26"/>
              </w:rPr>
              <w:lastRenderedPageBreak/>
              <w:t>Одобрена</w:t>
            </w:r>
            <w:proofErr w:type="gramEnd"/>
            <w:r w:rsidRPr="00AA4AF5">
              <w:rPr>
                <w:sz w:val="26"/>
                <w:szCs w:val="26"/>
              </w:rPr>
              <w:t xml:space="preserve"> цикловой комиссией 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C04ADB" w:rsidRPr="00AA4AF5" w:rsidRDefault="00C04ADB" w:rsidP="00C04A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69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    » ____________  201__г.</w:t>
            </w:r>
          </w:p>
        </w:tc>
        <w:tc>
          <w:tcPr>
            <w:tcW w:w="5210" w:type="dxa"/>
          </w:tcPr>
          <w:p w:rsidR="00C04ADB" w:rsidRPr="00AA4AF5" w:rsidRDefault="00C04ADB" w:rsidP="00C04A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Методические указания</w:t>
            </w:r>
            <w:r w:rsidRPr="00AA4AF5">
              <w:rPr>
                <w:caps/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>разработан</w:t>
            </w:r>
            <w:r>
              <w:rPr>
                <w:sz w:val="26"/>
                <w:szCs w:val="26"/>
              </w:rPr>
              <w:t>ы</w:t>
            </w:r>
            <w:r w:rsidRPr="00AA4AF5">
              <w:rPr>
                <w:sz w:val="26"/>
                <w:szCs w:val="26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>
              <w:rPr>
                <w:sz w:val="26"/>
                <w:szCs w:val="26"/>
              </w:rPr>
              <w:t>09.00.00</w:t>
            </w:r>
            <w:r w:rsidRPr="00AA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«Информатика и вычислительная техника»</w:t>
            </w:r>
            <w:r w:rsidRPr="00AA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09.02.03</w:t>
            </w:r>
            <w:bookmarkStart w:id="0" w:name="_GoBack"/>
            <w:bookmarkEnd w:id="0"/>
            <w:r w:rsidRPr="00AA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AA4AF5">
              <w:rPr>
                <w:sz w:val="26"/>
                <w:szCs w:val="26"/>
              </w:rPr>
              <w:t>по</w:t>
            </w:r>
            <w:proofErr w:type="gramEnd"/>
            <w:r w:rsidRPr="00AA4AF5">
              <w:rPr>
                <w:sz w:val="26"/>
                <w:szCs w:val="26"/>
              </w:rPr>
              <w:t xml:space="preserve"> 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</w:t>
            </w:r>
            <w:r>
              <w:rPr>
                <w:sz w:val="26"/>
                <w:szCs w:val="26"/>
              </w:rPr>
              <w:t>АН ПОО «Уральский промышленно-экономический техникум»</w:t>
            </w:r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________________ Н.Б. </w:t>
            </w:r>
            <w:proofErr w:type="spellStart"/>
            <w:r w:rsidRPr="00AA4AF5">
              <w:rPr>
                <w:sz w:val="26"/>
                <w:szCs w:val="26"/>
              </w:rPr>
              <w:t>Чмель</w:t>
            </w:r>
            <w:proofErr w:type="spellEnd"/>
          </w:p>
          <w:p w:rsidR="00C04ADB" w:rsidRPr="00AA4AF5" w:rsidRDefault="00C04ADB" w:rsidP="00C04ADB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       » ____________ 201 __ г.</w:t>
            </w:r>
          </w:p>
          <w:p w:rsidR="00C04ADB" w:rsidRPr="00AD2E46" w:rsidRDefault="00C04ADB" w:rsidP="00C04A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bCs/>
                <w:szCs w:val="28"/>
              </w:rPr>
            </w:pPr>
          </w:p>
        </w:tc>
      </w:tr>
    </w:tbl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04ADB" w:rsidRPr="00AA4AF5" w:rsidRDefault="00C04ADB" w:rsidP="00C04ADB">
      <w:r w:rsidRPr="00AA4AF5">
        <w:t>Разработчик:</w:t>
      </w:r>
      <w:r w:rsidRPr="00AA4AF5">
        <w:rPr>
          <w:b/>
        </w:rPr>
        <w:t xml:space="preserve"> Максимова О.Г.</w:t>
      </w:r>
      <w:r w:rsidRPr="00AA4AF5">
        <w:t xml:space="preserve"> преподаватель </w:t>
      </w:r>
      <w:proofErr w:type="spellStart"/>
      <w:r w:rsidR="00205FF6">
        <w:t>спкдисциплин</w:t>
      </w:r>
      <w:proofErr w:type="spellEnd"/>
    </w:p>
    <w:p w:rsidR="00C04ADB" w:rsidRPr="00C04ADB" w:rsidRDefault="00C04ADB" w:rsidP="00C04ADB">
      <w:pPr>
        <w:rPr>
          <w:b/>
          <w:caps/>
          <w:szCs w:val="28"/>
        </w:rPr>
      </w:pPr>
      <w:r>
        <w:rPr>
          <w:sz w:val="26"/>
          <w:szCs w:val="26"/>
        </w:rPr>
        <w:t>АН ПОО «Уральский промышленно-экономический техникум»</w:t>
      </w: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04ADB" w:rsidRDefault="00C04ADB">
      <w:pPr>
        <w:spacing w:after="200" w:line="276" w:lineRule="auto"/>
        <w:jc w:val="left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7163785"/>
        <w:docPartObj>
          <w:docPartGallery w:val="Table of Contents"/>
          <w:docPartUnique/>
        </w:docPartObj>
      </w:sdtPr>
      <w:sdtContent>
        <w:p w:rsidR="00F071D6" w:rsidRDefault="00F071D6" w:rsidP="00F071D6">
          <w:pPr>
            <w:pStyle w:val="af1"/>
            <w:jc w:val="center"/>
          </w:pPr>
          <w:r w:rsidRPr="00F071D6">
            <w:rPr>
              <w:rStyle w:val="10"/>
              <w:b/>
            </w:rPr>
            <w:t>Содержание</w:t>
          </w:r>
        </w:p>
        <w:p w:rsidR="007C744A" w:rsidRDefault="00C024BE">
          <w:pPr>
            <w:pStyle w:val="1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F071D6">
            <w:instrText xml:space="preserve"> TOC \o "1-3" \h \z \u </w:instrText>
          </w:r>
          <w:r>
            <w:fldChar w:fldCharType="separate"/>
          </w:r>
          <w:hyperlink w:anchor="_Toc480026805" w:history="1">
            <w:r w:rsidR="007C744A" w:rsidRPr="00180B97">
              <w:rPr>
                <w:rStyle w:val="af"/>
                <w:noProof/>
              </w:rPr>
              <w:t>Пояснительная записка</w:t>
            </w:r>
            <w:r w:rsidR="007C744A">
              <w:rPr>
                <w:noProof/>
                <w:webHidden/>
              </w:rPr>
              <w:tab/>
            </w:r>
            <w:r w:rsidR="007C744A">
              <w:rPr>
                <w:noProof/>
                <w:webHidden/>
              </w:rPr>
              <w:fldChar w:fldCharType="begin"/>
            </w:r>
            <w:r w:rsidR="007C744A">
              <w:rPr>
                <w:noProof/>
                <w:webHidden/>
              </w:rPr>
              <w:instrText xml:space="preserve"> PAGEREF _Toc480026805 \h </w:instrText>
            </w:r>
            <w:r w:rsidR="007C744A">
              <w:rPr>
                <w:noProof/>
                <w:webHidden/>
              </w:rPr>
            </w:r>
            <w:r w:rsidR="007C744A">
              <w:rPr>
                <w:noProof/>
                <w:webHidden/>
              </w:rPr>
              <w:fldChar w:fldCharType="separate"/>
            </w:r>
            <w:r w:rsidR="001667AD">
              <w:rPr>
                <w:noProof/>
                <w:webHidden/>
              </w:rPr>
              <w:t>4</w:t>
            </w:r>
            <w:r w:rsidR="007C744A">
              <w:rPr>
                <w:noProof/>
                <w:webHidden/>
              </w:rPr>
              <w:fldChar w:fldCharType="end"/>
            </w:r>
          </w:hyperlink>
        </w:p>
        <w:p w:rsidR="007C744A" w:rsidRDefault="007C744A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80026806" w:history="1">
            <w:r w:rsidRPr="00180B97">
              <w:rPr>
                <w:rStyle w:val="af"/>
                <w:noProof/>
              </w:rPr>
              <w:t>Практическая работа № 1 Разработка технического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_Toc480026806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67A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44A" w:rsidRDefault="007C744A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80026807" w:history="1">
            <w:r w:rsidRPr="00180B97">
              <w:rPr>
                <w:rStyle w:val="af"/>
                <w:noProof/>
              </w:rPr>
              <w:t>Практическая работа № 2 Основы работы со справочно-правовыми системами («Гарант», «Консультант-Плюс»)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_Toc480026807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67A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44A" w:rsidRDefault="007C744A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80026808" w:history="1">
            <w:r w:rsidRPr="00180B97">
              <w:rPr>
                <w:rStyle w:val="af"/>
                <w:noProof/>
              </w:rPr>
              <w:t>Практическая работа № 3 Деловая игра «Тендер на приобретение и внедрение корпоративной информационной системы»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_Toc480026808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67A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44A" w:rsidRDefault="007C744A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80026809" w:history="1">
            <w:r w:rsidRPr="00180B97">
              <w:rPr>
                <w:rStyle w:val="af"/>
                <w:noProof/>
              </w:rPr>
              <w:t>Практическая работа № 4 Расчет показателей экономической эффективности инвестиции в  АИС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_Toc480026809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67A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44A" w:rsidRDefault="007C744A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80026810" w:history="1">
            <w:r w:rsidRPr="00180B97">
              <w:rPr>
                <w:rStyle w:val="af"/>
                <w:noProof/>
              </w:rPr>
              <w:t>Перечень рекомендуемых учебных изданий, Интернет-ресурсов, дополнительной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_Toc480026810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67A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1D6" w:rsidRDefault="00C024BE">
          <w:r>
            <w:fldChar w:fldCharType="end"/>
          </w:r>
        </w:p>
      </w:sdtContent>
    </w:sdt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04ADB" w:rsidRDefault="00C04ADB" w:rsidP="00C0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04ADB" w:rsidRDefault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Pr="00C04ADB" w:rsidRDefault="00C04ADB" w:rsidP="00C04ADB"/>
    <w:p w:rsidR="00C04ADB" w:rsidRDefault="00C04ADB" w:rsidP="00C04ADB"/>
    <w:p w:rsidR="00C04ADB" w:rsidRDefault="00C04ADB" w:rsidP="00C04ADB"/>
    <w:p w:rsidR="00C04ADB" w:rsidRDefault="00C04ADB">
      <w:pPr>
        <w:spacing w:after="200" w:line="276" w:lineRule="auto"/>
        <w:jc w:val="left"/>
      </w:pPr>
      <w:r>
        <w:br w:type="page"/>
      </w:r>
    </w:p>
    <w:p w:rsidR="006A0D51" w:rsidRDefault="006A0D51" w:rsidP="006A0D51">
      <w:pPr>
        <w:pStyle w:val="1"/>
      </w:pPr>
      <w:bookmarkStart w:id="1" w:name="_Toc480026805"/>
      <w:r>
        <w:lastRenderedPageBreak/>
        <w:t>Пояснительная записка</w:t>
      </w:r>
      <w:bookmarkEnd w:id="1"/>
    </w:p>
    <w:p w:rsidR="006A0D51" w:rsidRPr="00C66CC8" w:rsidRDefault="006A0D51" w:rsidP="006A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</w:rPr>
      </w:pPr>
      <w:r w:rsidRPr="00C66CC8">
        <w:rPr>
          <w:szCs w:val="28"/>
        </w:rPr>
        <w:t xml:space="preserve">Программа учебной дисциплины </w:t>
      </w:r>
      <w:r>
        <w:rPr>
          <w:szCs w:val="28"/>
        </w:rPr>
        <w:t>«Основы построения автоматизированных информационных систем» »</w:t>
      </w:r>
      <w:r w:rsidRPr="00C66CC8">
        <w:rPr>
          <w:szCs w:val="28"/>
        </w:rPr>
        <w:t xml:space="preserve">является вариативной частью основной профессиональной образовательной программы в соответствии с ФГОС по специальности </w:t>
      </w:r>
      <w:r>
        <w:rPr>
          <w:szCs w:val="28"/>
        </w:rPr>
        <w:t xml:space="preserve">среднего профессионального образования 09.02.03 </w:t>
      </w:r>
      <w:r w:rsidRPr="00C36D3F">
        <w:rPr>
          <w:szCs w:val="28"/>
        </w:rPr>
        <w:t xml:space="preserve"> </w:t>
      </w:r>
      <w:r>
        <w:rPr>
          <w:szCs w:val="28"/>
        </w:rPr>
        <w:t>«</w:t>
      </w:r>
      <w:r w:rsidRPr="00C66CC8">
        <w:rPr>
          <w:szCs w:val="28"/>
        </w:rPr>
        <w:t>Программирование в компьютерных системах</w:t>
      </w:r>
      <w:r>
        <w:rPr>
          <w:szCs w:val="28"/>
        </w:rPr>
        <w:t>»</w:t>
      </w:r>
      <w:r w:rsidRPr="00C66CC8">
        <w:rPr>
          <w:szCs w:val="28"/>
        </w:rPr>
        <w:t xml:space="preserve">, входящей в состав укрупненной группы специальностей </w:t>
      </w:r>
      <w:r>
        <w:rPr>
          <w:szCs w:val="28"/>
        </w:rPr>
        <w:t>«</w:t>
      </w:r>
      <w:r w:rsidRPr="00C66CC8">
        <w:rPr>
          <w:szCs w:val="28"/>
        </w:rPr>
        <w:t>Информатика и вычислительная</w:t>
      </w:r>
      <w:r>
        <w:rPr>
          <w:szCs w:val="28"/>
        </w:rPr>
        <w:t>» техника</w:t>
      </w:r>
      <w:r w:rsidRPr="00C66CC8">
        <w:rPr>
          <w:szCs w:val="28"/>
        </w:rPr>
        <w:t>.</w:t>
      </w:r>
    </w:p>
    <w:p w:rsidR="006A0D51" w:rsidRPr="00C66CC8" w:rsidRDefault="006A0D51" w:rsidP="006A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</w:rPr>
      </w:pPr>
      <w:r w:rsidRPr="00C66CC8">
        <w:rPr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6A0D51" w:rsidRPr="00347FA1" w:rsidRDefault="006A0D51" w:rsidP="006A0D51">
      <w:pPr>
        <w:rPr>
          <w:szCs w:val="28"/>
        </w:rPr>
      </w:pPr>
      <w:r w:rsidRPr="00347FA1">
        <w:rPr>
          <w:szCs w:val="28"/>
        </w:rPr>
        <w:t>Цель  дисциплины – ознакомить студентов с основными функциями и областью применения автоматизированных информационных систем (АИС) и методами их разработки.</w:t>
      </w:r>
    </w:p>
    <w:p w:rsidR="006A0D51" w:rsidRDefault="006A0D51" w:rsidP="006A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</w:rPr>
      </w:pPr>
      <w:r w:rsidRPr="008A7916">
        <w:rPr>
          <w:szCs w:val="28"/>
        </w:rPr>
        <w:t>Дисциплина рассчитана на студентов, ос</w:t>
      </w:r>
      <w:r>
        <w:rPr>
          <w:szCs w:val="28"/>
        </w:rPr>
        <w:t xml:space="preserve">воивших курсы учебных </w:t>
      </w:r>
      <w:r w:rsidRPr="00E35669">
        <w:rPr>
          <w:szCs w:val="28"/>
        </w:rPr>
        <w:t>дисциплин</w:t>
      </w:r>
      <w:r>
        <w:rPr>
          <w:szCs w:val="28"/>
        </w:rPr>
        <w:t xml:space="preserve"> и междисциплинарных курсов</w:t>
      </w:r>
      <w:r w:rsidRPr="00E35669">
        <w:rPr>
          <w:szCs w:val="28"/>
        </w:rPr>
        <w:t xml:space="preserve"> </w:t>
      </w:r>
      <w:r>
        <w:rPr>
          <w:szCs w:val="28"/>
        </w:rPr>
        <w:t>«</w:t>
      </w:r>
      <w:r w:rsidRPr="00956334">
        <w:rPr>
          <w:szCs w:val="28"/>
        </w:rPr>
        <w:t>Основы  программирования</w:t>
      </w:r>
      <w:r>
        <w:rPr>
          <w:szCs w:val="28"/>
        </w:rPr>
        <w:t>»</w:t>
      </w:r>
      <w:r w:rsidRPr="00956334">
        <w:rPr>
          <w:szCs w:val="28"/>
        </w:rPr>
        <w:t xml:space="preserve">, </w:t>
      </w:r>
      <w:r>
        <w:rPr>
          <w:szCs w:val="28"/>
        </w:rPr>
        <w:t>«</w:t>
      </w:r>
      <w:r w:rsidRPr="00956334">
        <w:rPr>
          <w:szCs w:val="28"/>
        </w:rPr>
        <w:t>Информационные технологии</w:t>
      </w:r>
      <w:r>
        <w:rPr>
          <w:szCs w:val="28"/>
        </w:rPr>
        <w:t>»</w:t>
      </w:r>
      <w:r w:rsidRPr="00956334">
        <w:rPr>
          <w:szCs w:val="28"/>
        </w:rPr>
        <w:t xml:space="preserve">, </w:t>
      </w:r>
      <w:r>
        <w:rPr>
          <w:szCs w:val="28"/>
        </w:rPr>
        <w:t>«</w:t>
      </w:r>
      <w:r w:rsidRPr="00956334">
        <w:rPr>
          <w:szCs w:val="28"/>
        </w:rPr>
        <w:t>Технология разработки программн</w:t>
      </w:r>
      <w:r>
        <w:rPr>
          <w:szCs w:val="28"/>
        </w:rPr>
        <w:t>ого</w:t>
      </w:r>
      <w:r w:rsidRPr="00956334">
        <w:rPr>
          <w:szCs w:val="28"/>
        </w:rPr>
        <w:t xml:space="preserve"> </w:t>
      </w:r>
      <w:r>
        <w:rPr>
          <w:szCs w:val="28"/>
        </w:rPr>
        <w:t>обеспечения»</w:t>
      </w:r>
      <w:r w:rsidRPr="00956334">
        <w:rPr>
          <w:szCs w:val="28"/>
        </w:rPr>
        <w:t xml:space="preserve">, </w:t>
      </w:r>
      <w:r>
        <w:rPr>
          <w:szCs w:val="28"/>
        </w:rPr>
        <w:t>«Технология разработки и защиты баз данных»</w:t>
      </w:r>
      <w:r w:rsidRPr="00956334">
        <w:rPr>
          <w:szCs w:val="28"/>
        </w:rPr>
        <w:t xml:space="preserve">, </w:t>
      </w:r>
      <w:r>
        <w:rPr>
          <w:szCs w:val="28"/>
        </w:rPr>
        <w:t xml:space="preserve">«Документирование </w:t>
      </w:r>
      <w:r w:rsidRPr="00956334">
        <w:rPr>
          <w:szCs w:val="28"/>
        </w:rPr>
        <w:t xml:space="preserve"> и сертификация</w:t>
      </w:r>
      <w:r>
        <w:rPr>
          <w:szCs w:val="28"/>
        </w:rPr>
        <w:t>», «Технические средства информатизации».</w:t>
      </w:r>
    </w:p>
    <w:p w:rsidR="006A0D51" w:rsidRPr="00E35669" w:rsidRDefault="006A0D51" w:rsidP="006A0D51">
      <w:pPr>
        <w:rPr>
          <w:szCs w:val="28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иметь представление</w:t>
      </w:r>
      <w:r w:rsidRPr="00E35669">
        <w:rPr>
          <w:szCs w:val="28"/>
        </w:rPr>
        <w:t>:</w:t>
      </w:r>
    </w:p>
    <w:p w:rsidR="006A0D51" w:rsidRPr="006A0D51" w:rsidRDefault="006A0D51" w:rsidP="006A0D51">
      <w:pPr>
        <w:pStyle w:val="ae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>о роли и месте знаний по учебной дисциплине «Основы построения автоматизированных информационных систем» при освоении смежных дисциплин по выбранной специальности и в сфере профессиональной деятельности;</w:t>
      </w:r>
    </w:p>
    <w:p w:rsidR="006A0D51" w:rsidRPr="006A0D51" w:rsidRDefault="006A0D51" w:rsidP="006A0D51">
      <w:pPr>
        <w:ind w:firstLine="680"/>
        <w:rPr>
          <w:szCs w:val="24"/>
        </w:rPr>
      </w:pPr>
      <w:r w:rsidRPr="006A0D51">
        <w:rPr>
          <w:i/>
          <w:iCs/>
          <w:szCs w:val="24"/>
        </w:rPr>
        <w:t>знать:</w:t>
      </w:r>
    </w:p>
    <w:p w:rsidR="006A0D51" w:rsidRPr="006A0D51" w:rsidRDefault="006A0D51" w:rsidP="006A0D51">
      <w:pPr>
        <w:pStyle w:val="ae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 xml:space="preserve"> состав и жизненный цикл автоматизированных информационных систем (АИС);</w:t>
      </w:r>
    </w:p>
    <w:p w:rsidR="006A0D51" w:rsidRPr="006A0D51" w:rsidRDefault="006A0D51" w:rsidP="006A0D51">
      <w:pPr>
        <w:pStyle w:val="ae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>типовые технические и программные средства для создания АИС;</w:t>
      </w:r>
    </w:p>
    <w:p w:rsidR="006A0D51" w:rsidRPr="006A0D51" w:rsidRDefault="006A0D51" w:rsidP="006A0D51">
      <w:pPr>
        <w:pStyle w:val="ae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>основные этапы разработки и эксплуатации АИС;</w:t>
      </w:r>
    </w:p>
    <w:p w:rsidR="006A0D51" w:rsidRPr="006A0D51" w:rsidRDefault="006A0D51" w:rsidP="006A0D51">
      <w:pPr>
        <w:pStyle w:val="ae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>назначение и состав информационно-поисковых, интеллектуальных, экономико-управленческих и других автоматизированных информационных  систем;</w:t>
      </w:r>
    </w:p>
    <w:p w:rsidR="006A0D51" w:rsidRPr="006A0D51" w:rsidRDefault="006A0D51" w:rsidP="006A0D51">
      <w:pPr>
        <w:pStyle w:val="ae"/>
        <w:numPr>
          <w:ilvl w:val="0"/>
          <w:numId w:val="23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>основные показатели эффективности автоматизированных информационных систем;</w:t>
      </w:r>
    </w:p>
    <w:p w:rsidR="006A0D51" w:rsidRPr="006A0D51" w:rsidRDefault="006A0D51" w:rsidP="006A0D51">
      <w:pPr>
        <w:pStyle w:val="ae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>тенденции развития АИС;</w:t>
      </w:r>
    </w:p>
    <w:p w:rsidR="006A0D51" w:rsidRPr="006A0D51" w:rsidRDefault="006A0D51" w:rsidP="006A0D51">
      <w:pPr>
        <w:ind w:firstLine="426"/>
        <w:rPr>
          <w:szCs w:val="24"/>
        </w:rPr>
      </w:pPr>
      <w:r w:rsidRPr="006A0D51">
        <w:rPr>
          <w:i/>
          <w:iCs/>
          <w:szCs w:val="24"/>
        </w:rPr>
        <w:t>уметь:</w:t>
      </w:r>
    </w:p>
    <w:p w:rsidR="006A0D51" w:rsidRPr="006A0D51" w:rsidRDefault="006A0D51" w:rsidP="006A0D51">
      <w:pPr>
        <w:pStyle w:val="ae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A0D51">
        <w:rPr>
          <w:rFonts w:eastAsia="Times New Roman"/>
          <w:sz w:val="24"/>
          <w:szCs w:val="24"/>
          <w:lang w:eastAsia="ru-RU"/>
        </w:rPr>
        <w:t>ориентироваться на рынке информационных продуктов и услуг.</w:t>
      </w:r>
    </w:p>
    <w:p w:rsidR="006A0D51" w:rsidRPr="006A0D51" w:rsidRDefault="006A0D51" w:rsidP="006A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A0D51">
        <w:rPr>
          <w:szCs w:val="24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ППССЗ по </w:t>
      </w:r>
      <w:r w:rsidRPr="006A0D51">
        <w:rPr>
          <w:szCs w:val="24"/>
        </w:rPr>
        <w:lastRenderedPageBreak/>
        <w:t>специальности «Программирование в компьютерных системах» и овладению профессиональными компетенциями (ПК):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ПК 1.6</w:t>
      </w:r>
      <w:proofErr w:type="gramStart"/>
      <w:r w:rsidRPr="006A0D51">
        <w:rPr>
          <w:sz w:val="24"/>
          <w:szCs w:val="24"/>
        </w:rPr>
        <w:t> Р</w:t>
      </w:r>
      <w:proofErr w:type="gramEnd"/>
      <w:r w:rsidRPr="006A0D51">
        <w:rPr>
          <w:sz w:val="24"/>
          <w:szCs w:val="24"/>
        </w:rPr>
        <w:t xml:space="preserve">азрабатывать компоненты проектной и технической документации с использованием графических языков спецификаций; 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ПК 3.1</w:t>
      </w:r>
      <w:proofErr w:type="gramStart"/>
      <w:r w:rsidRPr="006A0D51">
        <w:rPr>
          <w:sz w:val="24"/>
          <w:szCs w:val="24"/>
        </w:rPr>
        <w:t xml:space="preserve"> А</w:t>
      </w:r>
      <w:proofErr w:type="gramEnd"/>
      <w:r w:rsidRPr="006A0D51">
        <w:rPr>
          <w:sz w:val="24"/>
          <w:szCs w:val="24"/>
        </w:rPr>
        <w:t xml:space="preserve">нализировать проектную и техническую документацию на уровне взаимодействия компонент программного обеспечения; 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ПК 3.6</w:t>
      </w:r>
      <w:proofErr w:type="gramStart"/>
      <w:r w:rsidRPr="006A0D51">
        <w:rPr>
          <w:sz w:val="24"/>
          <w:szCs w:val="24"/>
        </w:rPr>
        <w:t xml:space="preserve"> Р</w:t>
      </w:r>
      <w:proofErr w:type="gramEnd"/>
      <w:r w:rsidRPr="006A0D51">
        <w:rPr>
          <w:sz w:val="24"/>
          <w:szCs w:val="24"/>
        </w:rPr>
        <w:t>азрабатывать технологическую документацию.</w:t>
      </w:r>
    </w:p>
    <w:p w:rsidR="006A0D51" w:rsidRPr="006A0D51" w:rsidRDefault="006A0D51" w:rsidP="006A0D51">
      <w:pPr>
        <w:autoSpaceDE w:val="0"/>
        <w:autoSpaceDN w:val="0"/>
        <w:adjustRightInd w:val="0"/>
        <w:rPr>
          <w:szCs w:val="24"/>
        </w:rPr>
      </w:pPr>
      <w:r w:rsidRPr="006A0D51">
        <w:rPr>
          <w:szCs w:val="24"/>
        </w:rPr>
        <w:t xml:space="preserve">В результате освоения дисциплины у </w:t>
      </w:r>
      <w:proofErr w:type="gramStart"/>
      <w:r w:rsidRPr="006A0D51">
        <w:rPr>
          <w:szCs w:val="24"/>
        </w:rPr>
        <w:t>обучающихся</w:t>
      </w:r>
      <w:proofErr w:type="gramEnd"/>
      <w:r w:rsidRPr="006A0D51">
        <w:rPr>
          <w:szCs w:val="24"/>
        </w:rPr>
        <w:t xml:space="preserve"> по базовой подготовке формируются общие компетенции (ОК):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A0D51" w:rsidRPr="006A0D51" w:rsidRDefault="006A0D51" w:rsidP="006A0D51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0D51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6A0D51" w:rsidRDefault="006A0D51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t>Программой дисциплины предусмотрено проведение 8 часов практических занятий.</w:t>
      </w:r>
      <w:r>
        <w:br w:type="page"/>
      </w:r>
    </w:p>
    <w:p w:rsidR="00C04ADB" w:rsidRDefault="00C04ADB" w:rsidP="00C04ADB">
      <w:pPr>
        <w:pStyle w:val="1"/>
      </w:pPr>
      <w:bookmarkStart w:id="2" w:name="_Toc480026806"/>
      <w:r w:rsidRPr="00C04ADB">
        <w:lastRenderedPageBreak/>
        <w:t xml:space="preserve">Практическая работа № </w:t>
      </w:r>
      <w:r>
        <w:t xml:space="preserve">1 </w:t>
      </w:r>
      <w:r w:rsidRPr="00C04ADB">
        <w:t>Разработка технического задания</w:t>
      </w:r>
      <w:bookmarkEnd w:id="2"/>
    </w:p>
    <w:p w:rsidR="006A0D51" w:rsidRPr="006A0D51" w:rsidRDefault="006A0D51" w:rsidP="006A0D51"/>
    <w:p w:rsidR="00C04ADB" w:rsidRPr="009A397A" w:rsidRDefault="00C04ADB" w:rsidP="00C04ADB">
      <w:pPr>
        <w:jc w:val="left"/>
        <w:rPr>
          <w:b/>
        </w:rPr>
      </w:pPr>
      <w:r w:rsidRPr="00416798">
        <w:rPr>
          <w:b/>
        </w:rPr>
        <w:t>Цель</w:t>
      </w:r>
      <w:r>
        <w:rPr>
          <w:b/>
        </w:rPr>
        <w:t xml:space="preserve">: </w:t>
      </w:r>
      <w:r w:rsidR="006A0D51">
        <w:t>Научиться р</w:t>
      </w:r>
      <w:r>
        <w:t>азраб</w:t>
      </w:r>
      <w:r w:rsidR="006A0D51">
        <w:t>атывать</w:t>
      </w:r>
      <w:r>
        <w:t xml:space="preserve"> техническо</w:t>
      </w:r>
      <w:r w:rsidR="006A0D51">
        <w:t xml:space="preserve">е </w:t>
      </w:r>
      <w:r>
        <w:t xml:space="preserve"> задани</w:t>
      </w:r>
      <w:r w:rsidR="006A0D51">
        <w:t>е</w:t>
      </w:r>
    </w:p>
    <w:p w:rsidR="00C04ADB" w:rsidRPr="009A397A" w:rsidRDefault="00C04ADB" w:rsidP="00C04ADB">
      <w:pPr>
        <w:jc w:val="left"/>
      </w:pPr>
      <w:r w:rsidRPr="000C1CC2">
        <w:rPr>
          <w:b/>
        </w:rPr>
        <w:t>Норма времени</w:t>
      </w:r>
      <w:r>
        <w:t>:</w:t>
      </w:r>
      <w:r w:rsidRPr="000A1C69">
        <w:t xml:space="preserve"> </w:t>
      </w:r>
      <w:r>
        <w:t>2 часа</w:t>
      </w:r>
    </w:p>
    <w:p w:rsidR="00C04ADB" w:rsidRDefault="00C04ADB" w:rsidP="00C04ADB">
      <w:pPr>
        <w:jc w:val="left"/>
      </w:pPr>
      <w:r w:rsidRPr="00416798">
        <w:rPr>
          <w:b/>
        </w:rPr>
        <w:t>Методическое обеспечение</w:t>
      </w:r>
      <w:r>
        <w:t>: методические указания к практической работе.</w:t>
      </w:r>
    </w:p>
    <w:p w:rsidR="002515A8" w:rsidRPr="006A0D51" w:rsidRDefault="00C04ADB" w:rsidP="002515A8">
      <w:pPr>
        <w:tabs>
          <w:tab w:val="left" w:pos="4050"/>
        </w:tabs>
        <w:rPr>
          <w:b/>
        </w:rPr>
      </w:pPr>
      <w:r>
        <w:tab/>
      </w:r>
      <w:r w:rsidRPr="006A0D51">
        <w:rPr>
          <w:b/>
        </w:rPr>
        <w:t>Ход работы</w:t>
      </w:r>
    </w:p>
    <w:p w:rsidR="00AB7BF0" w:rsidRPr="002515A8" w:rsidRDefault="00AB7BF0" w:rsidP="002515A8">
      <w:pPr>
        <w:tabs>
          <w:tab w:val="left" w:pos="4050"/>
        </w:tabs>
      </w:pPr>
      <w:r w:rsidRPr="002515A8">
        <w:rPr>
          <w:rFonts w:eastAsia="Times New Roman" w:cs="Times New Roman"/>
          <w:szCs w:val="24"/>
        </w:rPr>
        <w:t>1. Общие сведения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3" w:name="sect5"/>
      <w:bookmarkEnd w:id="3"/>
      <w:r w:rsidRPr="002515A8">
        <w:rPr>
          <w:rFonts w:eastAsia="Times New Roman" w:cs="Times New Roman"/>
          <w:szCs w:val="24"/>
        </w:rPr>
        <w:t>1.1. Наименование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Полное наименование системы: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4" w:name="keyword8"/>
      <w:bookmarkEnd w:id="4"/>
      <w:r w:rsidRPr="002515A8">
        <w:rPr>
          <w:rFonts w:eastAsia="Times New Roman" w:cs="Times New Roman"/>
          <w:i/>
          <w:iCs/>
          <w:szCs w:val="24"/>
        </w:rPr>
        <w:t>Автоматизированная информационная система</w:t>
      </w:r>
      <w:r w:rsidRPr="002515A8">
        <w:rPr>
          <w:rFonts w:eastAsia="Times New Roman" w:cs="Times New Roman"/>
          <w:szCs w:val="24"/>
        </w:rPr>
        <w:t> "Платежи и взаиморасчеты с </w:t>
      </w:r>
      <w:bookmarkStart w:id="5" w:name="keyword9"/>
      <w:bookmarkEnd w:id="5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>".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Условное обозначение системы: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АИС "Платежи и взаиморасчеты с </w:t>
      </w:r>
      <w:bookmarkStart w:id="6" w:name="keyword10"/>
      <w:bookmarkEnd w:id="6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>"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7" w:name="sect6"/>
      <w:bookmarkEnd w:id="7"/>
      <w:r w:rsidRPr="002515A8">
        <w:rPr>
          <w:rFonts w:eastAsia="Times New Roman" w:cs="Times New Roman"/>
          <w:szCs w:val="24"/>
        </w:rPr>
        <w:t>1.2. Номер договора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Договор №135426 от 14 мая 2005 года на поставку, внедрение и сопровождение прикладного программного обеспечения для автоматизации обработки безналичных, наличных, рублевых и валютных платежей через несколько банков, осуществляющиеся бухгалтерией и финансовой службой.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8" w:name="sect7"/>
      <w:bookmarkEnd w:id="8"/>
      <w:r w:rsidRPr="002515A8">
        <w:rPr>
          <w:rFonts w:eastAsia="Times New Roman" w:cs="Times New Roman"/>
          <w:szCs w:val="24"/>
        </w:rPr>
        <w:t xml:space="preserve">1.3. Наименования Разработчика и Заказчика работ и их </w:t>
      </w:r>
      <w:proofErr w:type="spellStart"/>
      <w:proofErr w:type="gramStart"/>
      <w:r w:rsidRPr="002515A8">
        <w:rPr>
          <w:rFonts w:eastAsia="Times New Roman" w:cs="Times New Roman"/>
          <w:szCs w:val="24"/>
        </w:rPr>
        <w:t>реквизи-ты</w:t>
      </w:r>
      <w:proofErr w:type="spellEnd"/>
      <w:proofErr w:type="gramEnd"/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Разработчик: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Закрытое акционерное общество "</w:t>
      </w:r>
      <w:bookmarkStart w:id="9" w:name="keyword11"/>
      <w:bookmarkEnd w:id="9"/>
      <w:r w:rsidRPr="002515A8">
        <w:rPr>
          <w:rFonts w:eastAsia="Times New Roman" w:cs="Times New Roman"/>
          <w:i/>
          <w:iCs/>
          <w:szCs w:val="24"/>
        </w:rPr>
        <w:t>Автоматизированные информационные системы</w:t>
      </w:r>
      <w:r w:rsidRPr="002515A8">
        <w:rPr>
          <w:rFonts w:eastAsia="Times New Roman" w:cs="Times New Roman"/>
          <w:szCs w:val="24"/>
        </w:rPr>
        <w:t>"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Адрес: 103237, Москва, ул. Проспект Вернадского, д.3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Тел.: (095)922-33-55, факс: (095)922-33-44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Банковские реквизиты: ЗАО "</w:t>
      </w:r>
      <w:bookmarkStart w:id="10" w:name="keyword12"/>
      <w:bookmarkEnd w:id="10"/>
      <w:r w:rsidRPr="002515A8">
        <w:rPr>
          <w:rFonts w:eastAsia="Times New Roman" w:cs="Times New Roman"/>
          <w:i/>
          <w:iCs/>
          <w:szCs w:val="24"/>
        </w:rPr>
        <w:t>Автоматизированные информационные системы</w:t>
      </w:r>
      <w:r w:rsidRPr="002515A8">
        <w:rPr>
          <w:rFonts w:eastAsia="Times New Roman" w:cs="Times New Roman"/>
          <w:szCs w:val="24"/>
        </w:rPr>
        <w:t xml:space="preserve">", ИНН 7501004321, </w:t>
      </w:r>
      <w:proofErr w:type="spellStart"/>
      <w:proofErr w:type="gramStart"/>
      <w:r w:rsidRPr="002515A8">
        <w:rPr>
          <w:rFonts w:eastAsia="Times New Roman" w:cs="Times New Roman"/>
          <w:szCs w:val="24"/>
        </w:rPr>
        <w:t>р</w:t>
      </w:r>
      <w:proofErr w:type="spellEnd"/>
      <w:proofErr w:type="gramEnd"/>
      <w:r w:rsidRPr="002515A8">
        <w:rPr>
          <w:rFonts w:eastAsia="Times New Roman" w:cs="Times New Roman"/>
          <w:szCs w:val="24"/>
        </w:rPr>
        <w:t>/</w:t>
      </w:r>
      <w:proofErr w:type="spellStart"/>
      <w:r w:rsidRPr="002515A8">
        <w:rPr>
          <w:rFonts w:eastAsia="Times New Roman" w:cs="Times New Roman"/>
          <w:szCs w:val="24"/>
        </w:rPr>
        <w:t>сч</w:t>
      </w:r>
      <w:proofErr w:type="spellEnd"/>
      <w:r w:rsidRPr="002515A8">
        <w:rPr>
          <w:rFonts w:eastAsia="Times New Roman" w:cs="Times New Roman"/>
          <w:szCs w:val="24"/>
        </w:rPr>
        <w:t xml:space="preserve"> № 40603410800020007021 в АКБ Сбербанк России, БИК 044579857, корр. счет № 30101820400000000335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Заказчик: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Закрытое акционерное общество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Адрес: 603000, Нижний Новгород, ул. Московское шоссе, д.12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Тел.:(8312) 44-10-18, факс: (8312)44-10-10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Банковские реквизиты: 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 xml:space="preserve">", ИНН 7501004321, </w:t>
      </w:r>
      <w:proofErr w:type="spellStart"/>
      <w:proofErr w:type="gramStart"/>
      <w:r w:rsidRPr="002515A8">
        <w:rPr>
          <w:rFonts w:eastAsia="Times New Roman" w:cs="Times New Roman"/>
          <w:szCs w:val="24"/>
        </w:rPr>
        <w:t>р</w:t>
      </w:r>
      <w:proofErr w:type="spellEnd"/>
      <w:proofErr w:type="gramEnd"/>
      <w:r w:rsidRPr="002515A8">
        <w:rPr>
          <w:rFonts w:eastAsia="Times New Roman" w:cs="Times New Roman"/>
          <w:szCs w:val="24"/>
        </w:rPr>
        <w:t>/</w:t>
      </w:r>
      <w:proofErr w:type="spellStart"/>
      <w:r w:rsidRPr="002515A8">
        <w:rPr>
          <w:rFonts w:eastAsia="Times New Roman" w:cs="Times New Roman"/>
          <w:szCs w:val="24"/>
        </w:rPr>
        <w:t>сч</w:t>
      </w:r>
      <w:proofErr w:type="spellEnd"/>
      <w:r w:rsidRPr="002515A8">
        <w:rPr>
          <w:rFonts w:eastAsia="Times New Roman" w:cs="Times New Roman"/>
          <w:szCs w:val="24"/>
        </w:rPr>
        <w:t xml:space="preserve"> № 40603410800020004521 в СКБ Банк "Гарантия", БИК 044573421, корр. счет № 30101820400000001234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11" w:name="sect8"/>
      <w:bookmarkEnd w:id="11"/>
      <w:r w:rsidRPr="002515A8">
        <w:rPr>
          <w:rFonts w:eastAsia="Times New Roman" w:cs="Times New Roman"/>
          <w:szCs w:val="24"/>
        </w:rPr>
        <w:t>1.4. Основание для проведения работ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Основанием для проведения работ по созданию системы АИС "Платежи и взаиморасчеты с </w:t>
      </w:r>
      <w:bookmarkStart w:id="12" w:name="keyword13"/>
      <w:bookmarkEnd w:id="12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>" являются следующие документы: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Договор № 135426 от 14.05.2005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Приказ №56 от 10.05.2005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Распоряжение №35 от 11.05.2005.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13" w:name="sect9"/>
      <w:bookmarkEnd w:id="13"/>
      <w:r w:rsidRPr="002515A8">
        <w:rPr>
          <w:rFonts w:eastAsia="Times New Roman" w:cs="Times New Roman"/>
          <w:szCs w:val="24"/>
        </w:rPr>
        <w:t>1.5. Сроки начала и окончания работ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Дата начала работ: 01.12.2005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Дата окончания работ: 01.05.2006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14" w:name="sect10"/>
      <w:bookmarkEnd w:id="14"/>
      <w:r w:rsidRPr="002515A8">
        <w:rPr>
          <w:rFonts w:eastAsia="Times New Roman" w:cs="Times New Roman"/>
          <w:szCs w:val="24"/>
        </w:rPr>
        <w:t>1.6. Источники и порядок финансирования работ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Финансирование работ осуществляется из средств 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". Порядок финансирования работ определяется условиями Договора № 135426 от 14.05.2005 г.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15" w:name="sect11"/>
      <w:bookmarkEnd w:id="15"/>
      <w:r w:rsidRPr="002515A8">
        <w:rPr>
          <w:rFonts w:eastAsia="Times New Roman" w:cs="Times New Roman"/>
          <w:szCs w:val="24"/>
        </w:rPr>
        <w:t>1.7. Порядок оформления и предъявления Заказчику результатов работ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Работы по созданию Системы производятся и принимаются поэтапно.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По окончании каждого из этапов работ Разработчик представляет Заказчику соответствующую документацию и подписанный со стороны Разработчика Акт сдачи-приемки работ, а по окончании этапов "Пусконаладочные работы" и "</w:t>
      </w:r>
      <w:bookmarkStart w:id="16" w:name="keyword14"/>
      <w:bookmarkEnd w:id="16"/>
      <w:r w:rsidRPr="002515A8">
        <w:rPr>
          <w:rFonts w:eastAsia="Times New Roman" w:cs="Times New Roman"/>
          <w:i/>
          <w:iCs/>
          <w:szCs w:val="24"/>
        </w:rPr>
        <w:t>Опытная эксплуатация</w:t>
      </w:r>
      <w:r w:rsidRPr="002515A8">
        <w:rPr>
          <w:rFonts w:eastAsia="Times New Roman" w:cs="Times New Roman"/>
          <w:szCs w:val="24"/>
        </w:rPr>
        <w:t>" дополнительно уведомляет Заказчика о готовности Системы и ее частей к испытаниям.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17" w:name="sect12"/>
      <w:bookmarkEnd w:id="17"/>
      <w:r w:rsidRPr="002515A8">
        <w:rPr>
          <w:rFonts w:eastAsia="Times New Roman" w:cs="Times New Roman"/>
          <w:szCs w:val="24"/>
        </w:rPr>
        <w:t>2. Назначение и цели создания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18" w:name="sect13"/>
      <w:bookmarkEnd w:id="18"/>
      <w:r w:rsidRPr="002515A8">
        <w:rPr>
          <w:rFonts w:eastAsia="Times New Roman" w:cs="Times New Roman"/>
          <w:szCs w:val="24"/>
        </w:rPr>
        <w:t>2.1. Назначение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 xml:space="preserve">АИС "Платежи и взаиморасчеты с кредиторами" - прикладное программное обеспечение, предназначенное </w:t>
      </w:r>
      <w:proofErr w:type="gramStart"/>
      <w:r w:rsidRPr="002515A8">
        <w:rPr>
          <w:rFonts w:eastAsia="Times New Roman" w:cs="Times New Roman"/>
          <w:szCs w:val="24"/>
        </w:rPr>
        <w:t>для</w:t>
      </w:r>
      <w:proofErr w:type="gramEnd"/>
      <w:r w:rsidRPr="002515A8">
        <w:rPr>
          <w:rFonts w:eastAsia="Times New Roman" w:cs="Times New Roman"/>
          <w:szCs w:val="24"/>
        </w:rPr>
        <w:t>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автоматизации работ при подготовке/согласовании/утверждении документов;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планирования работ;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ведения учета и контроля выполнения работ;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назначение исполнителей по каждому заданию, отслеживания процесса выполнения заданий и решения проблем;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оперативное планирование работ отдела;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учет рабочего времени на выполнение заданий;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сбор </w:t>
      </w:r>
      <w:bookmarkStart w:id="19" w:name="keyword15"/>
      <w:bookmarkEnd w:id="19"/>
      <w:r w:rsidRPr="002515A8">
        <w:rPr>
          <w:rFonts w:eastAsia="Times New Roman" w:cs="Times New Roman"/>
          <w:i/>
          <w:iCs/>
          <w:szCs w:val="24"/>
        </w:rPr>
        <w:t>статистической информации</w:t>
      </w:r>
      <w:r w:rsidRPr="002515A8">
        <w:rPr>
          <w:rFonts w:eastAsia="Times New Roman" w:cs="Times New Roman"/>
          <w:szCs w:val="24"/>
        </w:rPr>
        <w:t> по работам и исполнителям.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20" w:name="sect14"/>
      <w:bookmarkEnd w:id="20"/>
      <w:r w:rsidRPr="002515A8">
        <w:rPr>
          <w:rFonts w:eastAsia="Times New Roman" w:cs="Times New Roman"/>
          <w:szCs w:val="24"/>
        </w:rPr>
        <w:t>2.2. Цели создания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Основными целями внедрения системы являются: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создание единого механизма планирования и осуществления работ по взаиморасчетам с </w:t>
      </w:r>
      <w:bookmarkStart w:id="21" w:name="keyword16"/>
      <w:bookmarkEnd w:id="21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>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 xml:space="preserve">создание функционально полного механизма подготовки, согласования и хранения различных документов (при интеграции с хранилищем </w:t>
      </w:r>
      <w:proofErr w:type="spellStart"/>
      <w:r w:rsidRPr="002515A8">
        <w:rPr>
          <w:rFonts w:eastAsia="Times New Roman" w:cs="Times New Roman"/>
          <w:szCs w:val="24"/>
        </w:rPr>
        <w:t>Documentum</w:t>
      </w:r>
      <w:proofErr w:type="spellEnd"/>
      <w:r w:rsidRPr="002515A8">
        <w:rPr>
          <w:rFonts w:eastAsia="Times New Roman" w:cs="Times New Roman"/>
          <w:szCs w:val="24"/>
        </w:rPr>
        <w:t>);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обеспечение полноты, достоверности и оперативности информационной поддержки принятия решений для осуществления наличных, безналичных и валютных взаиморасчетов с поставщиками.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22" w:name="sect15"/>
      <w:bookmarkEnd w:id="22"/>
      <w:r w:rsidRPr="002515A8">
        <w:rPr>
          <w:rFonts w:eastAsia="Times New Roman" w:cs="Times New Roman"/>
          <w:szCs w:val="24"/>
        </w:rPr>
        <w:t>3. Характеристика объекта автоматизации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Объектом автоматизации является набор процессов, указанных в </w:t>
      </w:r>
      <w:hyperlink r:id="rId8" w:history="1">
        <w:r w:rsidRPr="002515A8">
          <w:rPr>
            <w:rFonts w:eastAsia="Times New Roman" w:cs="Times New Roman"/>
            <w:color w:val="000000" w:themeColor="text1"/>
            <w:szCs w:val="24"/>
            <w:u w:val="single"/>
          </w:rPr>
          <w:t>"Методологии моделирования предметной области"</w:t>
        </w:r>
        <w:r w:rsidRPr="002515A8">
          <w:rPr>
            <w:rFonts w:eastAsia="Times New Roman" w:cs="Times New Roman"/>
            <w:color w:val="000000" w:themeColor="text1"/>
            <w:szCs w:val="24"/>
          </w:rPr>
          <w:t> </w:t>
        </w:r>
      </w:hyperlink>
      <w:r w:rsidRPr="002515A8">
        <w:rPr>
          <w:rFonts w:eastAsia="Times New Roman" w:cs="Times New Roman"/>
          <w:szCs w:val="24"/>
        </w:rPr>
        <w:t>, которые имеют </w:t>
      </w:r>
      <w:bookmarkStart w:id="23" w:name="keyword17"/>
      <w:bookmarkEnd w:id="23"/>
      <w:r w:rsidRPr="002515A8">
        <w:rPr>
          <w:rFonts w:eastAsia="Times New Roman" w:cs="Times New Roman"/>
          <w:i/>
          <w:iCs/>
          <w:szCs w:val="24"/>
        </w:rPr>
        <w:t>место</w:t>
      </w:r>
      <w:r w:rsidRPr="002515A8">
        <w:rPr>
          <w:rFonts w:eastAsia="Times New Roman" w:cs="Times New Roman"/>
          <w:szCs w:val="24"/>
        </w:rPr>
        <w:t> в рамках осуществления взаиморасчетов с </w:t>
      </w:r>
      <w:bookmarkStart w:id="24" w:name="keyword18"/>
      <w:bookmarkEnd w:id="24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>, а также ряда дополнительных участников, выполняющих функции информационной поддержки, контроля, а также нормативного регулирования объекта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25" w:name="sect16"/>
      <w:bookmarkEnd w:id="25"/>
      <w:r w:rsidRPr="002515A8">
        <w:rPr>
          <w:rFonts w:eastAsia="Times New Roman" w:cs="Times New Roman"/>
          <w:szCs w:val="24"/>
        </w:rPr>
        <w:t>3.1. Работа с отчетами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В приложении АИС "Платежи и взаиморасчеты с </w:t>
      </w:r>
      <w:bookmarkStart w:id="26" w:name="keyword19"/>
      <w:bookmarkEnd w:id="26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>" предусмотрена возможность построения различных отчетов. Сформированные отчеты выводятся в приложение </w:t>
      </w:r>
      <w:bookmarkStart w:id="27" w:name="keyword20"/>
      <w:bookmarkEnd w:id="27"/>
      <w:r w:rsidRPr="002515A8">
        <w:rPr>
          <w:rFonts w:eastAsia="Times New Roman" w:cs="Times New Roman"/>
          <w:i/>
          <w:iCs/>
          <w:szCs w:val="24"/>
        </w:rPr>
        <w:t xml:space="preserve">MS </w:t>
      </w:r>
      <w:proofErr w:type="spellStart"/>
      <w:r w:rsidRPr="002515A8">
        <w:rPr>
          <w:rFonts w:eastAsia="Times New Roman" w:cs="Times New Roman"/>
          <w:i/>
          <w:iCs/>
          <w:szCs w:val="24"/>
        </w:rPr>
        <w:t>Excel</w:t>
      </w:r>
      <w:proofErr w:type="spellEnd"/>
      <w:r w:rsidRPr="002515A8">
        <w:rPr>
          <w:rFonts w:eastAsia="Times New Roman" w:cs="Times New Roman"/>
          <w:szCs w:val="24"/>
        </w:rPr>
        <w:t>. Пользователь имеет возможность вывести отчет на печать или сохранить отчет на диске.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Основные типы отчетов: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План поставок;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План платежей;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Сводная таблица платежей;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Отчет об остатках денежных средств на счетах в банках;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Отчет с утвержденными заявками о перечислении денежных средств;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Сводная таблица платежей с учетом остатков денежных средств на расчетных счетах на 1 день (на неделю, на месяц);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Сводная таблица платежей с учетом осуществленных платежей;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Сводная таблица платежей с учетом осуществленных платежей и выписок с </w:t>
      </w:r>
      <w:bookmarkStart w:id="28" w:name="keyword21"/>
      <w:bookmarkEnd w:id="28"/>
      <w:r w:rsidRPr="002515A8">
        <w:rPr>
          <w:rFonts w:eastAsia="Times New Roman" w:cs="Times New Roman"/>
          <w:i/>
          <w:iCs/>
          <w:szCs w:val="24"/>
        </w:rPr>
        <w:t>расчетного счета</w:t>
      </w:r>
      <w:r w:rsidRPr="002515A8">
        <w:rPr>
          <w:rFonts w:eastAsia="Times New Roman" w:cs="Times New Roman"/>
          <w:szCs w:val="24"/>
        </w:rPr>
        <w:t>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Отчет с выводом сальдо по взаиморасчетам с поставщиками.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29" w:name="sect17"/>
      <w:bookmarkEnd w:id="29"/>
      <w:r w:rsidRPr="002515A8">
        <w:rPr>
          <w:rFonts w:eastAsia="Times New Roman" w:cs="Times New Roman"/>
          <w:szCs w:val="24"/>
        </w:rPr>
        <w:t>4. Требования к системе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30" w:name="sect18"/>
      <w:bookmarkEnd w:id="30"/>
      <w:r w:rsidRPr="002515A8">
        <w:rPr>
          <w:rFonts w:eastAsia="Times New Roman" w:cs="Times New Roman"/>
          <w:szCs w:val="24"/>
        </w:rPr>
        <w:t>4.1. Требования к системе в целом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31" w:name="sect19"/>
      <w:bookmarkEnd w:id="31"/>
      <w:r w:rsidRPr="002515A8">
        <w:rPr>
          <w:rFonts w:eastAsia="Times New Roman" w:cs="Times New Roman"/>
          <w:szCs w:val="24"/>
        </w:rPr>
        <w:t>4.1.1. Требования к структуре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АИС "Платежи и взаиморасчеты с </w:t>
      </w:r>
      <w:bookmarkStart w:id="32" w:name="keyword22"/>
      <w:bookmarkEnd w:id="32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 xml:space="preserve">" </w:t>
      </w:r>
      <w:proofErr w:type="gramStart"/>
      <w:r w:rsidRPr="002515A8">
        <w:rPr>
          <w:rFonts w:eastAsia="Times New Roman" w:cs="Times New Roman"/>
          <w:szCs w:val="24"/>
        </w:rPr>
        <w:t>предназначена</w:t>
      </w:r>
      <w:proofErr w:type="gramEnd"/>
      <w:r w:rsidRPr="002515A8">
        <w:rPr>
          <w:rFonts w:eastAsia="Times New Roman" w:cs="Times New Roman"/>
          <w:szCs w:val="24"/>
        </w:rPr>
        <w:t xml:space="preserve"> для автоматизации обмена информацией между объектами автоматизации и процесса обработки заявок внутри объектов автоматизации. Автоматизации подлежат операции подготовки, регистрации, отслеживания статуса заявок, рассылки заявок на получение информации и документооборот прохождения заявок по рабочим местам пользователей приложения в соответствии с логикой обработки заявок, построение отчетов.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33" w:name="keyword23"/>
      <w:bookmarkEnd w:id="33"/>
      <w:r w:rsidRPr="002515A8">
        <w:rPr>
          <w:rFonts w:eastAsia="Times New Roman" w:cs="Times New Roman"/>
          <w:i/>
          <w:iCs/>
          <w:szCs w:val="24"/>
        </w:rPr>
        <w:t>Функциональная структура</w:t>
      </w:r>
      <w:r w:rsidRPr="002515A8">
        <w:rPr>
          <w:rFonts w:eastAsia="Times New Roman" w:cs="Times New Roman"/>
          <w:szCs w:val="24"/>
        </w:rPr>
        <w:t> Системы должна включать основные прикладные подсистемы, выполняющие задачи автоматизации обмена информацией и обработки заявок на безналичные, наличные, рублевые и валютные платежи, осуществляющиеся бухгалтерией и финансовой службой, а также обеспечивающие подсистемы, выполняющие задачи поддержки совместной работы всех составляющих 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34" w:name="sect20"/>
      <w:bookmarkEnd w:id="34"/>
      <w:r w:rsidRPr="002515A8">
        <w:rPr>
          <w:rFonts w:eastAsia="Times New Roman" w:cs="Times New Roman"/>
          <w:szCs w:val="24"/>
        </w:rPr>
        <w:t>4.1.2. Требования к режимам функционирования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Должна обеспечиваться работа в двух режимах:</w:t>
      </w:r>
    </w:p>
    <w:p w:rsidR="00AB7BF0" w:rsidRPr="006A0D51" w:rsidRDefault="00AB7BF0" w:rsidP="006A0D51">
      <w:pPr>
        <w:pStyle w:val="ae"/>
        <w:numPr>
          <w:ilvl w:val="0"/>
          <w:numId w:val="24"/>
        </w:numPr>
        <w:rPr>
          <w:rFonts w:eastAsia="Times New Roman"/>
          <w:szCs w:val="24"/>
        </w:rPr>
      </w:pPr>
      <w:r w:rsidRPr="006A0D51">
        <w:rPr>
          <w:rFonts w:eastAsia="Times New Roman"/>
          <w:szCs w:val="24"/>
        </w:rPr>
        <w:t>сетевой режим взаимодействия;</w:t>
      </w:r>
    </w:p>
    <w:p w:rsidR="00AB7BF0" w:rsidRPr="006A0D51" w:rsidRDefault="00AB7BF0" w:rsidP="006A0D51">
      <w:pPr>
        <w:pStyle w:val="ae"/>
        <w:numPr>
          <w:ilvl w:val="0"/>
          <w:numId w:val="24"/>
        </w:numPr>
        <w:rPr>
          <w:rFonts w:eastAsia="Times New Roman"/>
          <w:szCs w:val="24"/>
        </w:rPr>
      </w:pPr>
      <w:r w:rsidRPr="006A0D51">
        <w:rPr>
          <w:rFonts w:eastAsia="Times New Roman"/>
          <w:szCs w:val="24"/>
        </w:rPr>
        <w:t>автономный.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35" w:name="sect21"/>
      <w:bookmarkEnd w:id="35"/>
      <w:r w:rsidRPr="002515A8">
        <w:rPr>
          <w:rFonts w:eastAsia="Times New Roman" w:cs="Times New Roman"/>
          <w:szCs w:val="24"/>
        </w:rPr>
        <w:t>4.1.3. Требования к способа</w:t>
      </w:r>
      <w:r w:rsidR="006A0D51">
        <w:rPr>
          <w:rFonts w:eastAsia="Times New Roman" w:cs="Times New Roman"/>
          <w:szCs w:val="24"/>
        </w:rPr>
        <w:t>м и средствам связи для информа</w:t>
      </w:r>
      <w:r w:rsidRPr="002515A8">
        <w:rPr>
          <w:rFonts w:eastAsia="Times New Roman" w:cs="Times New Roman"/>
          <w:szCs w:val="24"/>
        </w:rPr>
        <w:t>ционного обмена между компонентами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Информационный обмен между подсистемами должен осуществляться через единое информационное пространство и посредством использования стандартизированных протоколов и форматов обмена данными.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Все компоненты подсистем </w:t>
      </w:r>
      <w:bookmarkStart w:id="36" w:name="keyword24"/>
      <w:bookmarkEnd w:id="36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должны функционировать в пределах единого логического пространства, обеспеченного интегрированными средствами серверов данных и серверов приложений.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37" w:name="sect22"/>
      <w:bookmarkEnd w:id="37"/>
      <w:r w:rsidRPr="002515A8">
        <w:rPr>
          <w:rFonts w:eastAsia="Times New Roman" w:cs="Times New Roman"/>
          <w:szCs w:val="24"/>
        </w:rPr>
        <w:t>4.1.4. Требования к совместимости со смежными системами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Программное обеспечение системы должно обеспечивать интеграцию и совместимость на информационном уровне с другими системами. Информационная совместимость должна обеспечивается, на уровне экспорта-импорта XML-документов.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Требования к составу данных и режимам информационного обмена между подсистемами </w:t>
      </w:r>
      <w:bookmarkStart w:id="38" w:name="keyword25"/>
      <w:bookmarkEnd w:id="38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и системами, эксплуатирующимися на объекте автоматизации, определяются в общем регламенте взаимодействия.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Необходимыми условиями, налагаемыми на архитектуру взаимодействия, являются: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согласованность с разработанными регламентами использования системы;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использование открытых форматов обмена при организации взаимодействия между подсистемами </w:t>
      </w:r>
      <w:bookmarkStart w:id="39" w:name="keyword26"/>
      <w:bookmarkEnd w:id="39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и системами, эксплуатирующимися на объекте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40" w:name="sect23"/>
      <w:bookmarkEnd w:id="40"/>
      <w:r w:rsidRPr="002515A8">
        <w:rPr>
          <w:rFonts w:eastAsia="Times New Roman" w:cs="Times New Roman"/>
          <w:szCs w:val="24"/>
        </w:rPr>
        <w:t>4.1.5. Перспективы развития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Cs/>
          <w:szCs w:val="24"/>
        </w:rPr>
        <w:t>АСУ должна иметь длительный жизненный цикл.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Cs/>
          <w:szCs w:val="24"/>
        </w:rPr>
        <w:t>АСУ должна быть построена с использованием стандартизованных и эффективно сопровождаемых решений.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Cs/>
          <w:szCs w:val="24"/>
        </w:rPr>
        <w:t>АСУ должна быть реализована как открытая система, и должна допускать наращивание функциональных возможностей.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Cs/>
          <w:szCs w:val="24"/>
        </w:rPr>
        <w:t>АСУ должна обеспечивать возможность модернизации как путем замены технического и общего программного обеспечения (</w:t>
      </w:r>
      <w:proofErr w:type="gramStart"/>
      <w:r w:rsidRPr="002515A8">
        <w:rPr>
          <w:rFonts w:eastAsia="Times New Roman" w:cs="Times New Roman"/>
          <w:iCs/>
          <w:szCs w:val="24"/>
        </w:rPr>
        <w:t>ПО</w:t>
      </w:r>
      <w:proofErr w:type="gramEnd"/>
      <w:r w:rsidRPr="002515A8">
        <w:rPr>
          <w:rFonts w:eastAsia="Times New Roman" w:cs="Times New Roman"/>
          <w:iCs/>
          <w:szCs w:val="24"/>
        </w:rPr>
        <w:t xml:space="preserve">), так и </w:t>
      </w:r>
      <w:proofErr w:type="gramStart"/>
      <w:r w:rsidRPr="002515A8">
        <w:rPr>
          <w:rFonts w:eastAsia="Times New Roman" w:cs="Times New Roman"/>
          <w:iCs/>
          <w:szCs w:val="24"/>
        </w:rPr>
        <w:t>путем</w:t>
      </w:r>
      <w:proofErr w:type="gramEnd"/>
      <w:r w:rsidRPr="002515A8">
        <w:rPr>
          <w:rFonts w:eastAsia="Times New Roman" w:cs="Times New Roman"/>
          <w:iCs/>
          <w:szCs w:val="24"/>
        </w:rPr>
        <w:t xml:space="preserve"> совершенствования информационного обеспечения.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41" w:name="sect24"/>
      <w:bookmarkEnd w:id="41"/>
      <w:r w:rsidRPr="002515A8">
        <w:rPr>
          <w:rFonts w:eastAsia="Times New Roman" w:cs="Times New Roman"/>
          <w:szCs w:val="24"/>
        </w:rPr>
        <w:t>4.1.6. Требования к численности и квалификации персонала и режиму его работы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Требования к численности и квалификации персонала и режиму его работы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Количество пользователей </w:t>
      </w:r>
      <w:bookmarkStart w:id="42" w:name="keyword27"/>
      <w:bookmarkEnd w:id="42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определяется текущими потребностями ОАО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Количество администраторов </w:t>
      </w:r>
      <w:bookmarkStart w:id="43" w:name="keyword28"/>
      <w:bookmarkEnd w:id="43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может быть определено по следующей методике: 1 администратор на 20-30 пользователей плюс 1 ведущий специалист или 1 начальник отдела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44" w:name="keyword29"/>
      <w:bookmarkEnd w:id="44"/>
      <w:r w:rsidRPr="002515A8">
        <w:rPr>
          <w:rFonts w:eastAsia="Times New Roman" w:cs="Times New Roman"/>
          <w:i/>
          <w:iCs/>
          <w:szCs w:val="24"/>
        </w:rPr>
        <w:t>Текущий контроль</w:t>
      </w:r>
      <w:r w:rsidRPr="002515A8">
        <w:rPr>
          <w:rFonts w:eastAsia="Times New Roman" w:cs="Times New Roman"/>
          <w:szCs w:val="24"/>
        </w:rPr>
        <w:t> технического состояния оборудования </w:t>
      </w:r>
      <w:bookmarkStart w:id="45" w:name="keyword30"/>
      <w:bookmarkEnd w:id="45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следует возложить на отдел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Перечень мероприятий текущего контроля технического состояния оборудования </w:t>
      </w:r>
      <w:bookmarkStart w:id="46" w:name="keyword31"/>
      <w:bookmarkEnd w:id="46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 xml:space="preserve"> должен быть согласован на стадии </w:t>
      </w:r>
      <w:proofErr w:type="spellStart"/>
      <w:r w:rsidRPr="002515A8">
        <w:rPr>
          <w:rFonts w:eastAsia="Times New Roman" w:cs="Times New Roman"/>
          <w:szCs w:val="24"/>
        </w:rPr>
        <w:t>предпроектного</w:t>
      </w:r>
      <w:proofErr w:type="spellEnd"/>
      <w:r w:rsidRPr="002515A8">
        <w:rPr>
          <w:rFonts w:eastAsia="Times New Roman" w:cs="Times New Roman"/>
          <w:szCs w:val="24"/>
        </w:rPr>
        <w:t xml:space="preserve"> обследования.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Требования к квалификации персонала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proofErr w:type="gramStart"/>
      <w:r w:rsidRPr="002515A8">
        <w:rPr>
          <w:rFonts w:eastAsia="Times New Roman" w:cs="Times New Roman"/>
          <w:szCs w:val="24"/>
        </w:rPr>
        <w:t>Пользователи </w:t>
      </w:r>
      <w:bookmarkStart w:id="47" w:name="keyword32"/>
      <w:bookmarkEnd w:id="47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 xml:space="preserve"> должны иметь базовые навыки работы с операционными системами </w:t>
      </w:r>
      <w:proofErr w:type="spellStart"/>
      <w:r w:rsidRPr="002515A8">
        <w:rPr>
          <w:rFonts w:eastAsia="Times New Roman" w:cs="Times New Roman"/>
          <w:szCs w:val="24"/>
        </w:rPr>
        <w:t>Microsoft</w:t>
      </w:r>
      <w:proofErr w:type="spellEnd"/>
      <w:r w:rsidRPr="002515A8">
        <w:rPr>
          <w:rFonts w:eastAsia="Times New Roman" w:cs="Times New Roman"/>
          <w:szCs w:val="24"/>
        </w:rPr>
        <w:t xml:space="preserve"> (любая из версий:</w:t>
      </w:r>
      <w:proofErr w:type="gramEnd"/>
      <w:r w:rsidRPr="002515A8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2515A8">
        <w:rPr>
          <w:rFonts w:eastAsia="Times New Roman" w:cs="Times New Roman"/>
          <w:szCs w:val="24"/>
        </w:rPr>
        <w:t>Microsoft</w:t>
      </w:r>
      <w:proofErr w:type="spellEnd"/>
      <w:r w:rsidRPr="002515A8">
        <w:rPr>
          <w:rFonts w:eastAsia="Times New Roman" w:cs="Times New Roman"/>
          <w:szCs w:val="24"/>
        </w:rPr>
        <w:t xml:space="preserve"> </w:t>
      </w:r>
      <w:proofErr w:type="spellStart"/>
      <w:r w:rsidRPr="002515A8">
        <w:rPr>
          <w:rFonts w:eastAsia="Times New Roman" w:cs="Times New Roman"/>
          <w:szCs w:val="24"/>
        </w:rPr>
        <w:t>Windows</w:t>
      </w:r>
      <w:proofErr w:type="spellEnd"/>
      <w:r w:rsidRPr="002515A8">
        <w:rPr>
          <w:rFonts w:eastAsia="Times New Roman" w:cs="Times New Roman"/>
          <w:szCs w:val="24"/>
        </w:rPr>
        <w:t xml:space="preserve"> 95, 98, ME, NT 4.0, 2000, XP), офисным программным обеспечением </w:t>
      </w:r>
      <w:proofErr w:type="spellStart"/>
      <w:r w:rsidRPr="002515A8">
        <w:rPr>
          <w:rFonts w:eastAsia="Times New Roman" w:cs="Times New Roman"/>
          <w:szCs w:val="24"/>
        </w:rPr>
        <w:t>Microsoft</w:t>
      </w:r>
      <w:proofErr w:type="spellEnd"/>
      <w:r w:rsidRPr="002515A8">
        <w:rPr>
          <w:rFonts w:eastAsia="Times New Roman" w:cs="Times New Roman"/>
          <w:szCs w:val="24"/>
        </w:rPr>
        <w:t xml:space="preserve"> </w:t>
      </w:r>
      <w:proofErr w:type="spellStart"/>
      <w:r w:rsidRPr="002515A8">
        <w:rPr>
          <w:rFonts w:eastAsia="Times New Roman" w:cs="Times New Roman"/>
          <w:szCs w:val="24"/>
        </w:rPr>
        <w:t>Office</w:t>
      </w:r>
      <w:proofErr w:type="spellEnd"/>
      <w:r w:rsidRPr="002515A8">
        <w:rPr>
          <w:rFonts w:eastAsia="Times New Roman" w:cs="Times New Roman"/>
          <w:szCs w:val="24"/>
        </w:rPr>
        <w:t>.</w:t>
      </w:r>
      <w:proofErr w:type="gramEnd"/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Техническое обслуживание и администрирование оборудования </w:t>
      </w:r>
      <w:bookmarkStart w:id="48" w:name="keyword33"/>
      <w:bookmarkEnd w:id="48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должно выполняться специалистами, имеющими соответствующую квалификацию и навыки выполнения работ.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Все администраторы </w:t>
      </w:r>
      <w:bookmarkStart w:id="49" w:name="keyword34"/>
      <w:bookmarkEnd w:id="49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должны иметь квалификацию "инженер" и обязательные навыки </w:t>
      </w:r>
      <w:bookmarkStart w:id="50" w:name="keyword35"/>
      <w:bookmarkEnd w:id="50"/>
      <w:r w:rsidRPr="002515A8">
        <w:rPr>
          <w:rFonts w:eastAsia="Times New Roman" w:cs="Times New Roman"/>
          <w:iCs/>
          <w:szCs w:val="24"/>
        </w:rPr>
        <w:t>администрирования сети</w:t>
      </w:r>
      <w:r w:rsidRPr="002515A8">
        <w:rPr>
          <w:rFonts w:eastAsia="Times New Roman" w:cs="Times New Roman"/>
          <w:szCs w:val="24"/>
        </w:rPr>
        <w:t xml:space="preserve"> на основе операционной системы </w:t>
      </w:r>
      <w:proofErr w:type="spellStart"/>
      <w:r w:rsidRPr="002515A8">
        <w:rPr>
          <w:rFonts w:eastAsia="Times New Roman" w:cs="Times New Roman"/>
          <w:szCs w:val="24"/>
        </w:rPr>
        <w:t>Microsoft</w:t>
      </w:r>
      <w:proofErr w:type="spellEnd"/>
      <w:r w:rsidRPr="002515A8">
        <w:rPr>
          <w:rFonts w:eastAsia="Times New Roman" w:cs="Times New Roman"/>
          <w:szCs w:val="24"/>
        </w:rPr>
        <w:t xml:space="preserve"> </w:t>
      </w:r>
      <w:proofErr w:type="spellStart"/>
      <w:r w:rsidRPr="002515A8">
        <w:rPr>
          <w:rFonts w:eastAsia="Times New Roman" w:cs="Times New Roman"/>
          <w:szCs w:val="24"/>
        </w:rPr>
        <w:t>Windows</w:t>
      </w:r>
      <w:proofErr w:type="spellEnd"/>
      <w:r w:rsidRPr="002515A8">
        <w:rPr>
          <w:rFonts w:eastAsia="Times New Roman" w:cs="Times New Roman"/>
          <w:szCs w:val="24"/>
        </w:rPr>
        <w:t xml:space="preserve"> 2000.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51" w:name="sect25"/>
      <w:bookmarkEnd w:id="51"/>
      <w:r w:rsidRPr="002515A8">
        <w:rPr>
          <w:rFonts w:eastAsia="Times New Roman" w:cs="Times New Roman"/>
          <w:szCs w:val="24"/>
        </w:rPr>
        <w:t>4.1.7. Показатели назначения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Целевое назначение системы должно сохраняться на протяжении всего срока эксплуатации </w:t>
      </w:r>
      <w:bookmarkStart w:id="52" w:name="keyword36"/>
      <w:bookmarkEnd w:id="52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". Срок эксплуатации </w:t>
      </w:r>
      <w:bookmarkStart w:id="53" w:name="keyword37"/>
      <w:bookmarkEnd w:id="53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 определяется сроком устойчивой работы аппаратных средств вычислительных комплексов, своевременным проведением работ по замене (обновлению) аппаратных средств, по сопровождению программного обеспечения системы и его модернизации.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Время выполнения запросов информации в </w:t>
      </w:r>
      <w:bookmarkStart w:id="54" w:name="keyword38"/>
      <w:bookmarkEnd w:id="54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определяется на стадии проектирования 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Специальные требования к вероятностно-временным характеристикам, при которых сохраняется целевое назначение </w:t>
      </w:r>
      <w:bookmarkStart w:id="55" w:name="keyword39"/>
      <w:bookmarkEnd w:id="55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", определяются соответствующими требованиями к прикладным системам.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Прочие показатели назначения </w:t>
      </w:r>
      <w:bookmarkStart w:id="56" w:name="keyword40"/>
      <w:bookmarkEnd w:id="56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 xml:space="preserve"> разрабатываются после проведения </w:t>
      </w:r>
      <w:proofErr w:type="spellStart"/>
      <w:r w:rsidRPr="002515A8">
        <w:rPr>
          <w:rFonts w:eastAsia="Times New Roman" w:cs="Times New Roman"/>
          <w:szCs w:val="24"/>
        </w:rPr>
        <w:t>предпроектного</w:t>
      </w:r>
      <w:proofErr w:type="spellEnd"/>
      <w:r w:rsidRPr="002515A8">
        <w:rPr>
          <w:rFonts w:eastAsia="Times New Roman" w:cs="Times New Roman"/>
          <w:szCs w:val="24"/>
        </w:rPr>
        <w:t xml:space="preserve"> обследования.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57" w:name="sect26"/>
      <w:bookmarkEnd w:id="57"/>
      <w:r w:rsidRPr="002515A8">
        <w:rPr>
          <w:rFonts w:eastAsia="Times New Roman" w:cs="Times New Roman"/>
          <w:szCs w:val="24"/>
        </w:rPr>
        <w:t>4.1.8. Требования к надежности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Показатели надёжности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Время восстановления работоспособности прикладного ПО </w:t>
      </w:r>
      <w:bookmarkStart w:id="58" w:name="keyword41"/>
      <w:bookmarkEnd w:id="58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при любых сбоях и отказах не должно превышать одного рабочего дня, исключая случаи неисправности серверного оборудования.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Другие значения </w:t>
      </w:r>
      <w:bookmarkStart w:id="59" w:name="keyword42"/>
      <w:bookmarkEnd w:id="59"/>
      <w:r w:rsidRPr="002515A8">
        <w:rPr>
          <w:rFonts w:eastAsia="Times New Roman" w:cs="Times New Roman"/>
          <w:i/>
          <w:iCs/>
          <w:szCs w:val="24"/>
        </w:rPr>
        <w:t>показателей надежности</w:t>
      </w:r>
      <w:r w:rsidRPr="002515A8">
        <w:rPr>
          <w:rFonts w:eastAsia="Times New Roman" w:cs="Times New Roman"/>
          <w:szCs w:val="24"/>
        </w:rPr>
        <w:t xml:space="preserve"> должны быть определены после проведения </w:t>
      </w:r>
      <w:proofErr w:type="spellStart"/>
      <w:r w:rsidRPr="002515A8">
        <w:rPr>
          <w:rFonts w:eastAsia="Times New Roman" w:cs="Times New Roman"/>
          <w:szCs w:val="24"/>
        </w:rPr>
        <w:t>предпроектного</w:t>
      </w:r>
      <w:proofErr w:type="spellEnd"/>
      <w:r w:rsidRPr="002515A8">
        <w:rPr>
          <w:rFonts w:eastAsia="Times New Roman" w:cs="Times New Roman"/>
          <w:szCs w:val="24"/>
        </w:rPr>
        <w:t xml:space="preserve"> обследования.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Требования к надежности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 </w:t>
      </w:r>
      <w:bookmarkStart w:id="60" w:name="keyword43"/>
      <w:bookmarkEnd w:id="60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должна быть обеспечена корректная обработка сбоев электронно-механических устройств (например, принтеров) при выполнении функций, связанных с формированием твердых копий документов.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 </w:t>
      </w:r>
      <w:bookmarkStart w:id="61" w:name="keyword44"/>
      <w:bookmarkEnd w:id="61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должна быть обеспечена возможность "горячей" замены сбойного или вышедшего из строя активного накопителя на жестком магнитном диске (серверного оборудования </w:t>
      </w:r>
      <w:bookmarkStart w:id="62" w:name="keyword45"/>
      <w:bookmarkEnd w:id="62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) без остановки функционирования и потерь информации.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 </w:t>
      </w:r>
      <w:bookmarkStart w:id="63" w:name="keyword46"/>
      <w:bookmarkEnd w:id="63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должна быть обеспечена возможность восстановления данных с внешнего накопителя после восстановления активного накопителя. Конкретный состав требований по восстановлению данных дополняется соответствующими требованиями на подсистемы.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Должно осуществляться разграничение прав доступа к системе.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Должен вестись журнал событий 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Импульсные помехи, сбои или прекращение электропитания не должны приводить к выходу из строя технических средств </w:t>
      </w:r>
      <w:bookmarkStart w:id="64" w:name="keyword47"/>
      <w:bookmarkEnd w:id="64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, находящихся в специально оборудованном помещении и подключенных к системе бесперебойного электроснабжения, в т.ч. автономного. Конкретный состав требований по защите оборудования от импульсных помех, сбоев и прекращения электропитания дополняется соответствующими требованиями на подсистемы.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 </w:t>
      </w:r>
      <w:bookmarkStart w:id="65" w:name="keyword48"/>
      <w:bookmarkEnd w:id="65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всех уровней должны быть реализованы функции корректной автоматической остановки работы технических средств, подключенных к системе бесперебойного электроснабжения, в т.ч. автономного, при длительном отсутствии электропитания.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4.1.9. Требования по эргономике и технической эстетике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Требования к внешнему оформлению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Реализация графического многооконного режима.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proofErr w:type="spellStart"/>
      <w:r w:rsidRPr="002515A8">
        <w:rPr>
          <w:rFonts w:eastAsia="Times New Roman" w:cs="Times New Roman"/>
          <w:szCs w:val="24"/>
        </w:rPr>
        <w:t>Настраиваемость</w:t>
      </w:r>
      <w:proofErr w:type="spellEnd"/>
      <w:r w:rsidRPr="002515A8">
        <w:rPr>
          <w:rFonts w:eastAsia="Times New Roman" w:cs="Times New Roman"/>
          <w:szCs w:val="24"/>
        </w:rPr>
        <w:t xml:space="preserve"> графических элементов интерфейса, в том числе цветового оформления, в пределах возможностей операционной 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Требования к диалогу с пользователем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Интерфейс должен обеспечивать удобную навигацию в диалоге с пользователем, который хорошо знает свою предметную область и не является специалистом в области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Наличие контекстно-зависимой помощи.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66" w:name="sect28"/>
      <w:bookmarkEnd w:id="66"/>
      <w:r w:rsidRPr="002515A8">
        <w:rPr>
          <w:rFonts w:eastAsia="Times New Roman" w:cs="Times New Roman"/>
          <w:szCs w:val="24"/>
        </w:rPr>
        <w:t>4.1.10. Требования по безопасности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 xml:space="preserve">При монтаже, наладке, эксплуатации, обслуживании и ремонте технических средств Системы должны выполняться меры </w:t>
      </w:r>
      <w:proofErr w:type="spellStart"/>
      <w:r w:rsidRPr="002515A8">
        <w:rPr>
          <w:rFonts w:eastAsia="Times New Roman" w:cs="Times New Roman"/>
          <w:szCs w:val="24"/>
        </w:rPr>
        <w:t>электробезопасности</w:t>
      </w:r>
      <w:proofErr w:type="spellEnd"/>
      <w:r w:rsidRPr="002515A8">
        <w:rPr>
          <w:rFonts w:eastAsia="Times New Roman" w:cs="Times New Roman"/>
          <w:szCs w:val="24"/>
        </w:rPr>
        <w:t xml:space="preserve"> в соответствии с "Правилами устройства электроустановок" и "Правилами техники безопасности при эксплуатации электроустановок потребителей".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Аппаратное обеспечение Системы должно соответствовать требованиям пожарной безопасности в производственных помещениях по ГОСТ 12.1.004-91. "ССБТ. Пожарная безопасность. Общие требования".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Должно быть обеспечено соблюдение общих </w:t>
      </w:r>
      <w:bookmarkStart w:id="67" w:name="keyword49"/>
      <w:bookmarkEnd w:id="67"/>
      <w:r w:rsidRPr="002515A8">
        <w:rPr>
          <w:rFonts w:eastAsia="Times New Roman" w:cs="Times New Roman"/>
          <w:iCs/>
          <w:szCs w:val="24"/>
        </w:rPr>
        <w:t>требований безопасности</w:t>
      </w:r>
      <w:r w:rsidRPr="002515A8">
        <w:rPr>
          <w:rFonts w:eastAsia="Times New Roman" w:cs="Times New Roman"/>
          <w:szCs w:val="24"/>
        </w:rPr>
        <w:t> в соответствии с ГОСТ 12.2.003-91. "ССБТ. Оборудование производственное. Общие </w:t>
      </w:r>
      <w:bookmarkStart w:id="68" w:name="keyword50"/>
      <w:bookmarkEnd w:id="68"/>
      <w:r w:rsidRPr="002515A8">
        <w:rPr>
          <w:rFonts w:eastAsia="Times New Roman" w:cs="Times New Roman"/>
          <w:i/>
          <w:iCs/>
          <w:szCs w:val="24"/>
        </w:rPr>
        <w:t>требования безопасности</w:t>
      </w:r>
      <w:r w:rsidRPr="002515A8">
        <w:rPr>
          <w:rFonts w:eastAsia="Times New Roman" w:cs="Times New Roman"/>
          <w:szCs w:val="24"/>
        </w:rPr>
        <w:t xml:space="preserve">" </w:t>
      </w:r>
      <w:proofErr w:type="gramStart"/>
      <w:r w:rsidRPr="002515A8">
        <w:rPr>
          <w:rFonts w:eastAsia="Times New Roman" w:cs="Times New Roman"/>
          <w:szCs w:val="24"/>
        </w:rPr>
        <w:t>при</w:t>
      </w:r>
      <w:proofErr w:type="gramEnd"/>
      <w:r w:rsidRPr="002515A8">
        <w:rPr>
          <w:rFonts w:eastAsia="Times New Roman" w:cs="Times New Roman"/>
          <w:szCs w:val="24"/>
        </w:rPr>
        <w:t xml:space="preserve"> </w:t>
      </w:r>
      <w:proofErr w:type="gramStart"/>
      <w:r w:rsidRPr="002515A8">
        <w:rPr>
          <w:rFonts w:eastAsia="Times New Roman" w:cs="Times New Roman"/>
          <w:szCs w:val="24"/>
        </w:rPr>
        <w:t>обслуживания</w:t>
      </w:r>
      <w:proofErr w:type="gramEnd"/>
      <w:r w:rsidRPr="002515A8">
        <w:rPr>
          <w:rFonts w:eastAsia="Times New Roman" w:cs="Times New Roman"/>
          <w:szCs w:val="24"/>
        </w:rPr>
        <w:t xml:space="preserve"> Системы в процессе эксплуатации.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 xml:space="preserve">Аппаратная часть Системы должна быть заземлена в соответствии с требованиями ГОСТ </w:t>
      </w:r>
      <w:proofErr w:type="gramStart"/>
      <w:r w:rsidRPr="002515A8">
        <w:rPr>
          <w:rFonts w:eastAsia="Times New Roman" w:cs="Times New Roman"/>
          <w:szCs w:val="24"/>
        </w:rPr>
        <w:t>Р</w:t>
      </w:r>
      <w:proofErr w:type="gramEnd"/>
      <w:r w:rsidRPr="002515A8">
        <w:rPr>
          <w:rFonts w:eastAsia="Times New Roman" w:cs="Times New Roman"/>
          <w:szCs w:val="24"/>
        </w:rPr>
        <w:t xml:space="preserve"> 50571.22-2000. "Электроустановки зданий. Часть 7. Требования к специальным электроустановкам. Раздел 707. Заземление оборудования обработки информации".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Значения эквивалентного уровня акустического шума, создаваемого аппаратурой Системы, должно соответствовать ГОСТ 21552-84 "Средства вычислительной техники. Общие технические требования, приемка, методы испытаний, маркировка, упаковка, транспортирование и хранение", но не превышать следующих величин: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50 дБ - при работе технологического оборудования и средств вычислительной техники без </w:t>
      </w:r>
      <w:bookmarkStart w:id="69" w:name="keyword51"/>
      <w:bookmarkEnd w:id="69"/>
      <w:r w:rsidRPr="002515A8">
        <w:rPr>
          <w:rFonts w:eastAsia="Times New Roman" w:cs="Times New Roman"/>
          <w:iCs/>
          <w:szCs w:val="24"/>
        </w:rPr>
        <w:t>печатающего устройства</w:t>
      </w:r>
      <w:r w:rsidRPr="002515A8">
        <w:rPr>
          <w:rFonts w:eastAsia="Times New Roman" w:cs="Times New Roman"/>
          <w:szCs w:val="24"/>
        </w:rPr>
        <w:t>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60 дБ - при их же работе с </w:t>
      </w:r>
      <w:bookmarkStart w:id="70" w:name="keyword52"/>
      <w:bookmarkEnd w:id="70"/>
      <w:r w:rsidRPr="002515A8">
        <w:rPr>
          <w:rFonts w:eastAsia="Times New Roman" w:cs="Times New Roman"/>
          <w:iCs/>
          <w:szCs w:val="24"/>
        </w:rPr>
        <w:t>печатающим устройством</w:t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71" w:name="sect29"/>
      <w:bookmarkEnd w:id="71"/>
      <w:r w:rsidRPr="002515A8">
        <w:rPr>
          <w:rFonts w:eastAsia="Times New Roman" w:cs="Times New Roman"/>
          <w:szCs w:val="24"/>
        </w:rPr>
        <w:lastRenderedPageBreak/>
        <w:t xml:space="preserve">4.1.11. Требования к эксплуатации, техническому </w:t>
      </w:r>
      <w:proofErr w:type="spellStart"/>
      <w:proofErr w:type="gramStart"/>
      <w:r w:rsidRPr="002515A8">
        <w:rPr>
          <w:rFonts w:eastAsia="Times New Roman" w:cs="Times New Roman"/>
          <w:szCs w:val="24"/>
        </w:rPr>
        <w:t>обслужива-нию</w:t>
      </w:r>
      <w:proofErr w:type="spellEnd"/>
      <w:proofErr w:type="gramEnd"/>
      <w:r w:rsidRPr="002515A8">
        <w:rPr>
          <w:rFonts w:eastAsia="Times New Roman" w:cs="Times New Roman"/>
          <w:szCs w:val="24"/>
        </w:rPr>
        <w:t>, ремонту и хранению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Система должна обеспечивать непрерывный круглосуточный режим эксплуатации с учетом времени на техническое обслуживание.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 помещениях, предназначенных для эксплуатации Системы, должны отсутствовать агрессивные среды, массовая концентрация пыли в воздухе должна быть не более 0,75 мг/м3, электрическая составляющая электромагнитного поля помех не должна превышать 0,3 в/м в диапазоне частот от 0,15 до 300,00 МГц.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Напряжение питания сети должно быть </w:t>
      </w:r>
      <w:r w:rsidRPr="002515A8">
        <w:rPr>
          <w:rFonts w:eastAsia="Times New Roman" w:cs="Times New Roman"/>
          <w:noProof/>
          <w:szCs w:val="24"/>
        </w:rPr>
        <w:drawing>
          <wp:inline distT="0" distB="0" distL="0" distR="0">
            <wp:extent cx="933450" cy="180975"/>
            <wp:effectExtent l="19050" t="0" r="0" b="0"/>
            <wp:docPr id="1" name="Рисунок 1" descr="220В\pm 10%. 50 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В\pm 10%. 50 Г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 xml:space="preserve">Требования по обеспечению пожарной безопасности и </w:t>
      </w:r>
      <w:proofErr w:type="spellStart"/>
      <w:r w:rsidRPr="002515A8">
        <w:rPr>
          <w:rFonts w:eastAsia="Times New Roman" w:cs="Times New Roman"/>
          <w:szCs w:val="24"/>
        </w:rPr>
        <w:t>электробезопасности</w:t>
      </w:r>
      <w:proofErr w:type="spellEnd"/>
      <w:r w:rsidRPr="002515A8">
        <w:rPr>
          <w:rFonts w:eastAsia="Times New Roman" w:cs="Times New Roman"/>
          <w:szCs w:val="24"/>
        </w:rPr>
        <w:t xml:space="preserve"> (заземление) в помещениях должны быть выполнены в соответствии с ГОСТ 12.1.004-91 "ССБТ. Пожарная безопасность. Общие требования", ГОСТ </w:t>
      </w:r>
      <w:proofErr w:type="gramStart"/>
      <w:r w:rsidRPr="002515A8">
        <w:rPr>
          <w:rFonts w:eastAsia="Times New Roman" w:cs="Times New Roman"/>
          <w:szCs w:val="24"/>
        </w:rPr>
        <w:t>Р</w:t>
      </w:r>
      <w:proofErr w:type="gramEnd"/>
      <w:r w:rsidRPr="002515A8">
        <w:rPr>
          <w:rFonts w:eastAsia="Times New Roman" w:cs="Times New Roman"/>
          <w:szCs w:val="24"/>
        </w:rPr>
        <w:t xml:space="preserve"> 50571.22-2000. "Электроустановки зданий. Часть 7. Требования к специальным электроустановкам. Раздел 707. Заземление оборудования обработки информации", "Правилами устройства электроустановок", "Правилами техники безопасности при эксплуатации электроустановок потребителей".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 xml:space="preserve">Климатические факторы помещения для эксплуатации изделий должны быть по ГОСТ 15150-69 (с </w:t>
      </w:r>
      <w:proofErr w:type="spellStart"/>
      <w:r w:rsidRPr="002515A8">
        <w:rPr>
          <w:rFonts w:eastAsia="Times New Roman" w:cs="Times New Roman"/>
          <w:szCs w:val="24"/>
        </w:rPr>
        <w:t>изм</w:t>
      </w:r>
      <w:proofErr w:type="spellEnd"/>
      <w:r w:rsidRPr="002515A8">
        <w:rPr>
          <w:rFonts w:eastAsia="Times New Roman" w:cs="Times New Roman"/>
          <w:szCs w:val="24"/>
        </w:rPr>
        <w:t>. 2004)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 для вида климатического исполнения УХЛ категории 4.2.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Нормальными климатическими условиями эксплуатации системы являются: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температура окружающего воздуха </w:t>
      </w:r>
      <w:r w:rsidRPr="002515A8">
        <w:rPr>
          <w:rFonts w:eastAsia="Times New Roman" w:cs="Times New Roman"/>
          <w:noProof/>
          <w:szCs w:val="24"/>
        </w:rPr>
        <w:drawing>
          <wp:inline distT="0" distB="0" distL="0" distR="0">
            <wp:extent cx="971550" cy="247650"/>
            <wp:effectExtent l="0" t="0" r="0" b="0"/>
            <wp:docPr id="2" name="Рисунок 2" descr="(20\pm 5)^\circ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20\pm 5)^\circ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A8">
        <w:rPr>
          <w:rFonts w:eastAsia="Times New Roman" w:cs="Times New Roman"/>
          <w:szCs w:val="24"/>
        </w:rPr>
        <w:t>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относительная влажность окружающего воздуха </w:t>
      </w:r>
      <w:r w:rsidRPr="002515A8">
        <w:rPr>
          <w:rFonts w:eastAsia="Times New Roman" w:cs="Times New Roman"/>
          <w:noProof/>
          <w:szCs w:val="24"/>
        </w:rPr>
        <w:drawing>
          <wp:inline distT="0" distB="0" distL="0" distR="0">
            <wp:extent cx="847725" cy="247650"/>
            <wp:effectExtent l="0" t="0" r="0" b="0"/>
            <wp:docPr id="3" name="Рисунок 3" descr="(60\pm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60\pm 1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A8">
        <w:rPr>
          <w:rFonts w:eastAsia="Times New Roman" w:cs="Times New Roman"/>
          <w:szCs w:val="24"/>
        </w:rPr>
        <w:t> при атмосфере воздуха </w:t>
      </w:r>
      <w:r w:rsidRPr="002515A8">
        <w:rPr>
          <w:rFonts w:eastAsia="Times New Roman" w:cs="Times New Roman"/>
          <w:noProof/>
          <w:szCs w:val="24"/>
        </w:rPr>
        <w:drawing>
          <wp:inline distT="0" distB="0" distL="0" distR="0">
            <wp:extent cx="971550" cy="247650"/>
            <wp:effectExtent l="0" t="0" r="0" b="0"/>
            <wp:docPr id="4" name="Рисунок 4" descr="(20\pm 5)^\circ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20\pm 5)^\circ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A8">
        <w:rPr>
          <w:rFonts w:eastAsia="Times New Roman" w:cs="Times New Roman"/>
          <w:szCs w:val="24"/>
        </w:rPr>
        <w:t>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атмосферное давление </w:t>
      </w:r>
      <w:r w:rsidRPr="002515A8">
        <w:rPr>
          <w:rFonts w:eastAsia="Times New Roman" w:cs="Times New Roman"/>
          <w:noProof/>
          <w:szCs w:val="24"/>
        </w:rPr>
        <w:drawing>
          <wp:inline distT="0" distB="0" distL="0" distR="0">
            <wp:extent cx="3257550" cy="247650"/>
            <wp:effectExtent l="0" t="0" r="0" b="0"/>
            <wp:docPr id="5" name="Рисунок 5" descr="(101,3\pm 4)Кпа\;(760\pm 30)мм.рт.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101,3\pm 4)Кпа\;(760\pm 30)мм.рт.ст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Система должна сохранять работоспособность при воздействии следующих климатических факторов: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температура окружающего воздуха от 10 до </w:t>
      </w:r>
      <w:r w:rsidRPr="002515A8">
        <w:rPr>
          <w:rFonts w:eastAsia="Times New Roman" w:cs="Times New Roman"/>
          <w:noProof/>
          <w:szCs w:val="24"/>
        </w:rPr>
        <w:drawing>
          <wp:inline distT="0" distB="0" distL="0" distR="0">
            <wp:extent cx="457200" cy="171450"/>
            <wp:effectExtent l="19050" t="0" r="0" b="0"/>
            <wp:docPr id="6" name="Рисунок 6" descr="35^\circ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5^\circ 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A8">
        <w:rPr>
          <w:rFonts w:eastAsia="Times New Roman" w:cs="Times New Roman"/>
          <w:szCs w:val="24"/>
        </w:rPr>
        <w:t>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относительная влажность воздуха от 40 до 80% при температуре </w:t>
      </w:r>
      <w:r w:rsidRPr="002515A8">
        <w:rPr>
          <w:rFonts w:eastAsia="Times New Roman" w:cs="Times New Roman"/>
          <w:noProof/>
          <w:szCs w:val="24"/>
        </w:rPr>
        <w:drawing>
          <wp:inline distT="0" distB="0" distL="0" distR="0">
            <wp:extent cx="457200" cy="171450"/>
            <wp:effectExtent l="19050" t="0" r="0" b="0"/>
            <wp:docPr id="7" name="Рисунок 7" descr="25^\circ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^\circ 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72" w:name="sect30"/>
      <w:bookmarkEnd w:id="72"/>
      <w:r w:rsidRPr="002515A8">
        <w:rPr>
          <w:rFonts w:eastAsia="Times New Roman" w:cs="Times New Roman"/>
          <w:szCs w:val="24"/>
        </w:rPr>
        <w:t>4.1.12. Требования по сохранности информации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Защита данных от разрушений при авариях и сбоях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Должна обеспечиваться сохранность информации при наступлении следующих событий: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отказ оборудования рабочей станции, в случае хранение данных на серверах </w:t>
      </w:r>
      <w:bookmarkStart w:id="73" w:name="keyword53"/>
      <w:bookmarkEnd w:id="73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отключение питания на сервере баз данных;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отказ линий связи;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отказ аппаратуры сервера (процессор, накопители на жестких дисках).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Средствами обеспечения сохранности информации при авариях и сбоях в процессе эксплуатации являются: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носители информации (сменные: оптические - дисковые или магнитные - ленточные, накопители на сменных жестких дисках);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создание резервной копии базы данных;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создание резервной копии программного обеспечения.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Для восстановления данных и программного обеспечения из резервной копии должны использоваться средства резервного копирования и архивирования.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74" w:name="keyword54"/>
      <w:bookmarkEnd w:id="74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должна обеспечивать возможность резервирования всех данных, хранящихся на серверах </w:t>
      </w:r>
      <w:bookmarkStart w:id="75" w:name="keyword55"/>
      <w:bookmarkEnd w:id="75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, а также возможность их восстановления.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Резервное копирование данных должно осуществляться эксплуатационным персоналом 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 ежедневно, автоматически по расписанию. Для сокращения объема копируемых данных процедура копирования может быть инкрементальной (копирование только изменений с предыдущего копирования), но при этом не реже раза в неделю должно производиться и полное копирование.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Должна быть предусмотрена возможность восстановления данных за день сбоя с помощью их повторного ввода или импорта (для данных из внешних систем, получаемых автоматически).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76" w:name="sect31"/>
      <w:bookmarkEnd w:id="76"/>
      <w:r w:rsidRPr="002515A8">
        <w:rPr>
          <w:rFonts w:eastAsia="Times New Roman" w:cs="Times New Roman"/>
          <w:szCs w:val="24"/>
        </w:rPr>
        <w:t>4.2. Требования к видам обеспечения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77" w:name="sect32"/>
      <w:bookmarkEnd w:id="77"/>
      <w:r w:rsidRPr="002515A8">
        <w:rPr>
          <w:rFonts w:eastAsia="Times New Roman" w:cs="Times New Roman"/>
          <w:szCs w:val="24"/>
        </w:rPr>
        <w:t>4.2.1. Общие сведения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Подсистема создается как объектовая комплексная информационная система, которая должна являться организованной в единое целое совокупностью частей, т.е. представлять собой комплекс различных видов обеспечения. Основными из видов обеспечения Системы являются организационное, информационное, программное и техническое обеспечение 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Серверное и клиентское программное обеспечение </w:t>
      </w:r>
      <w:bookmarkStart w:id="78" w:name="keyword56"/>
      <w:bookmarkEnd w:id="78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должно базироваться на согласованной с Заказчиком и Исполнителем распространенной промышленной </w:t>
      </w:r>
      <w:bookmarkStart w:id="79" w:name="keyword57"/>
      <w:bookmarkEnd w:id="79"/>
      <w:r w:rsidRPr="002515A8">
        <w:rPr>
          <w:rFonts w:eastAsia="Times New Roman" w:cs="Times New Roman"/>
          <w:i/>
          <w:iCs/>
          <w:szCs w:val="24"/>
        </w:rPr>
        <w:t>сетевой операционной системе</w:t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Требования к организационному, информационному и программному обеспечению приведены в Частных технических заданиях на создание подсистем "Программно-аппаратный комплекс АИС "Платежи и взаиморасчеты с кредиторами"" на объектах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 настоящем ТЗ приведены специфические требования к лингвистическому и </w:t>
      </w:r>
      <w:bookmarkStart w:id="80" w:name="keyword58"/>
      <w:bookmarkEnd w:id="80"/>
      <w:r w:rsidRPr="002515A8">
        <w:rPr>
          <w:rFonts w:eastAsia="Times New Roman" w:cs="Times New Roman"/>
          <w:i/>
          <w:iCs/>
          <w:szCs w:val="24"/>
        </w:rPr>
        <w:t>техническому обеспечению</w:t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81" w:name="sect33"/>
      <w:bookmarkEnd w:id="81"/>
      <w:r w:rsidRPr="002515A8">
        <w:rPr>
          <w:rFonts w:eastAsia="Times New Roman" w:cs="Times New Roman"/>
          <w:szCs w:val="24"/>
        </w:rPr>
        <w:t>4.2.2. Требования к лингвистическому обеспечению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Общие требования к </w:t>
      </w:r>
      <w:bookmarkStart w:id="82" w:name="keyword59"/>
      <w:bookmarkEnd w:id="82"/>
      <w:r w:rsidRPr="002515A8">
        <w:rPr>
          <w:rFonts w:eastAsia="Times New Roman" w:cs="Times New Roman"/>
          <w:i/>
          <w:iCs/>
          <w:szCs w:val="24"/>
        </w:rPr>
        <w:t>лингвистическому обеспечению</w:t>
      </w:r>
      <w:r w:rsidRPr="002515A8">
        <w:rPr>
          <w:rFonts w:eastAsia="Times New Roman" w:cs="Times New Roman"/>
          <w:szCs w:val="24"/>
        </w:rPr>
        <w:t> приведены в Частных технических заданиях на создание подсистем "Программно-аппаратный комплекс АИС "Платежи и взаиморасчеты с кредиторами"" на объектах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Cs/>
          <w:szCs w:val="24"/>
        </w:rPr>
        <w:t>Языки программирования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Разработка прикладного программного обеспечения должна вестись с использованием языков высокого уровня.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Cs/>
          <w:szCs w:val="24"/>
        </w:rPr>
        <w:t>Языки взаимодействия пользователей и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Основным языком взаимодействия пользователей и системы является русский язык: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взаимодействие пользователя с ПК должно осуществляться на русском языке (исключение могут составлять только системные сообщения, выдаваемые программными продуктами третьих компаний);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все документы и отчеты Подсистемы готовятся и выводятся пользователю на русском языке;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графический интерфейс пользователя Подсистемы должен быть создан на русском языке.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Cs/>
          <w:szCs w:val="24"/>
        </w:rPr>
        <w:t>Языки взаимодействия администраторов и системы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Комплектование Подсистемы программным обеспечением и документацией на английском языке допускается только в том случае, если это программное обеспечение и документация используются только администраторам 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83" w:name="sect34"/>
      <w:bookmarkEnd w:id="83"/>
      <w:r w:rsidRPr="002515A8">
        <w:rPr>
          <w:rFonts w:eastAsia="Times New Roman" w:cs="Times New Roman"/>
          <w:szCs w:val="24"/>
        </w:rPr>
        <w:t>4.2.3. Требования к техническому обеспечению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Ниже представлен перечень минимальных требований, предъявляемых к компонентам аппаратного и программного обеспечения Подсистемы на объектах автоматизации.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Техническое обеспечение с указанными характеристиками должно быть достаточно для ввода Подсистемы в </w:t>
      </w:r>
      <w:bookmarkStart w:id="84" w:name="keyword60"/>
      <w:bookmarkEnd w:id="84"/>
      <w:r w:rsidRPr="002515A8">
        <w:rPr>
          <w:rFonts w:eastAsia="Times New Roman" w:cs="Times New Roman"/>
          <w:i/>
          <w:iCs/>
          <w:szCs w:val="24"/>
        </w:rPr>
        <w:t>опытную эксплуатацию</w:t>
      </w:r>
      <w:r w:rsidRPr="002515A8">
        <w:rPr>
          <w:rFonts w:eastAsia="Times New Roman" w:cs="Times New Roman"/>
          <w:szCs w:val="24"/>
        </w:rPr>
        <w:t> на объекте автоматизации. В ходе </w:t>
      </w:r>
      <w:bookmarkStart w:id="85" w:name="keyword61"/>
      <w:bookmarkEnd w:id="85"/>
      <w:r w:rsidRPr="002515A8">
        <w:rPr>
          <w:rFonts w:eastAsia="Times New Roman" w:cs="Times New Roman"/>
          <w:i/>
          <w:iCs/>
          <w:szCs w:val="24"/>
        </w:rPr>
        <w:t>опытной эксплуатации</w:t>
      </w:r>
      <w:r w:rsidRPr="002515A8">
        <w:rPr>
          <w:rFonts w:eastAsia="Times New Roman" w:cs="Times New Roman"/>
          <w:szCs w:val="24"/>
        </w:rPr>
        <w:t> требования к характеристикам должны быть уточнены, при переводе Подсистемы в промышленную эксплуатацию и ее вводе в действие на новых объектах автоматизации может потребоваться модернизация или замена технических средств на оборудование с другими характеристиками.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i/>
          <w:iCs/>
          <w:szCs w:val="24"/>
        </w:rPr>
        <w:t>Общие требования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Все серверное оборудование должно монтироваться в стандартные 42' стойки. Каждая стойка должна оборудоваться системой охлаждения и стабилизаторами электропитания. Оборудование должно быть подключено с использованием ИБП и управляться через консоль </w:t>
      </w:r>
      <w:bookmarkStart w:id="86" w:name="keyword62"/>
      <w:bookmarkEnd w:id="86"/>
      <w:r w:rsidRPr="002515A8">
        <w:rPr>
          <w:rFonts w:eastAsia="Times New Roman" w:cs="Times New Roman"/>
          <w:i/>
          <w:iCs/>
          <w:szCs w:val="24"/>
        </w:rPr>
        <w:t>KVM</w:t>
      </w:r>
      <w:r w:rsidRPr="002515A8">
        <w:rPr>
          <w:rFonts w:eastAsia="Times New Roman" w:cs="Times New Roman"/>
          <w:szCs w:val="24"/>
        </w:rPr>
        <w:t> (с консольным ЖК монитором и совмещенной с клавиатурой мышью).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proofErr w:type="gramStart"/>
      <w:r w:rsidRPr="002515A8">
        <w:rPr>
          <w:rFonts w:eastAsia="Times New Roman" w:cs="Times New Roman"/>
          <w:szCs w:val="24"/>
        </w:rPr>
        <w:t>Для обеспечения регулярного резервного копирования необходимо предусмотреть возможность установки оборудования для выполнения резервного копирования информации на локальные ленточные накопители формата </w:t>
      </w:r>
      <w:bookmarkStart w:id="87" w:name="keyword63"/>
      <w:bookmarkEnd w:id="87"/>
      <w:r w:rsidRPr="002515A8">
        <w:rPr>
          <w:rFonts w:eastAsia="Times New Roman" w:cs="Times New Roman"/>
          <w:i/>
          <w:iCs/>
          <w:szCs w:val="24"/>
        </w:rPr>
        <w:t>DLT</w:t>
      </w:r>
      <w:r w:rsidRPr="002515A8">
        <w:rPr>
          <w:rFonts w:eastAsia="Times New Roman" w:cs="Times New Roman"/>
          <w:szCs w:val="24"/>
        </w:rPr>
        <w:t> с соответствующей размеру банков данных емкостью набора сменных носителей, либо возможность использования технических средств, позволяющих производить резервное копирование на выделенное сетевое устройство.</w:t>
      </w:r>
      <w:proofErr w:type="gramEnd"/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88" w:name="sect35"/>
      <w:bookmarkEnd w:id="88"/>
      <w:r w:rsidRPr="002515A8">
        <w:rPr>
          <w:rFonts w:eastAsia="Times New Roman" w:cs="Times New Roman"/>
          <w:szCs w:val="24"/>
        </w:rPr>
        <w:t>4.2.4. Требования к программному обеспечению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Программное обеспечение должно поставляться Заказчику на магнитных или оптических (CD-ROM) носителях в следующем составе: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комплект файлов, необходимых для установки системы и работы пользователя;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комплект файлов, необходимых для сопровождения и модернизации прикладной системы.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89" w:name="sect36"/>
      <w:bookmarkEnd w:id="89"/>
      <w:r w:rsidRPr="002515A8">
        <w:rPr>
          <w:rFonts w:eastAsia="Times New Roman" w:cs="Times New Roman"/>
          <w:szCs w:val="24"/>
        </w:rPr>
        <w:t>4.2.5. Требования к техническому обеспечению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Детальные требования к </w:t>
      </w:r>
      <w:bookmarkStart w:id="90" w:name="keyword64"/>
      <w:bookmarkEnd w:id="90"/>
      <w:r w:rsidRPr="002515A8">
        <w:rPr>
          <w:rFonts w:eastAsia="Times New Roman" w:cs="Times New Roman"/>
          <w:i/>
          <w:iCs/>
          <w:szCs w:val="24"/>
        </w:rPr>
        <w:t>техническому обеспечению</w:t>
      </w:r>
      <w:r w:rsidRPr="002515A8">
        <w:rPr>
          <w:rFonts w:eastAsia="Times New Roman" w:cs="Times New Roman"/>
          <w:szCs w:val="24"/>
        </w:rPr>
        <w:t xml:space="preserve"> должны быть сформулированы после проведения </w:t>
      </w:r>
      <w:proofErr w:type="spellStart"/>
      <w:r w:rsidRPr="002515A8">
        <w:rPr>
          <w:rFonts w:eastAsia="Times New Roman" w:cs="Times New Roman"/>
          <w:szCs w:val="24"/>
        </w:rPr>
        <w:t>предпроектного</w:t>
      </w:r>
      <w:proofErr w:type="spellEnd"/>
      <w:r w:rsidRPr="002515A8">
        <w:rPr>
          <w:rFonts w:eastAsia="Times New Roman" w:cs="Times New Roman"/>
          <w:szCs w:val="24"/>
        </w:rPr>
        <w:t xml:space="preserve"> обследования.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91" w:name="sect37"/>
      <w:bookmarkEnd w:id="91"/>
      <w:r w:rsidRPr="002515A8">
        <w:rPr>
          <w:rFonts w:eastAsia="Times New Roman" w:cs="Times New Roman"/>
          <w:szCs w:val="24"/>
        </w:rPr>
        <w:t>4.2.6. Требования к организационному обеспечению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Для обеспечения внедрения и эффективной работы 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 с использованием прикладной системы рекомендуется на договорном уровне произвести регламентацию взаимоотношений между ЗАО "</w:t>
      </w:r>
      <w:proofErr w:type="spellStart"/>
      <w:r w:rsidRPr="002515A8">
        <w:rPr>
          <w:rFonts w:eastAsia="Times New Roman" w:cs="Times New Roman"/>
          <w:szCs w:val="24"/>
        </w:rPr>
        <w:t>Оргсинтез</w:t>
      </w:r>
      <w:proofErr w:type="spellEnd"/>
      <w:r w:rsidRPr="002515A8">
        <w:rPr>
          <w:rFonts w:eastAsia="Times New Roman" w:cs="Times New Roman"/>
          <w:szCs w:val="24"/>
        </w:rPr>
        <w:t>" и ЗАО "</w:t>
      </w:r>
      <w:bookmarkStart w:id="92" w:name="keyword65"/>
      <w:bookmarkEnd w:id="92"/>
      <w:r w:rsidRPr="002515A8">
        <w:rPr>
          <w:rFonts w:eastAsia="Times New Roman" w:cs="Times New Roman"/>
          <w:iCs/>
          <w:szCs w:val="24"/>
        </w:rPr>
        <w:t>Автоматизированные информационные системы</w:t>
      </w:r>
      <w:r w:rsidRPr="002515A8">
        <w:rPr>
          <w:rFonts w:eastAsia="Times New Roman" w:cs="Times New Roman"/>
          <w:szCs w:val="24"/>
        </w:rPr>
        <w:t>" по следующим позициям: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Права Исполнителя: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Получать доступ к информации, предоставляемой прикладными системами </w:t>
      </w:r>
      <w:bookmarkStart w:id="93" w:name="keyword66"/>
      <w:bookmarkEnd w:id="93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Посылать предложения для формирования информации, размещаемой в прикладных системах.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Обязанности Исполнителя: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Организовать рабочие места и оборудовать их средствами вычислительной техники, периферийным оборудованием, программным обеспечением и средствами связи, обеспечивающими своевременное и достоверное предоставление информации в соответствии с </w:t>
      </w:r>
      <w:bookmarkStart w:id="94" w:name="keyword67"/>
      <w:bookmarkEnd w:id="94"/>
      <w:r w:rsidRPr="002515A8">
        <w:rPr>
          <w:rFonts w:eastAsia="Times New Roman" w:cs="Times New Roman"/>
          <w:iCs/>
          <w:szCs w:val="24"/>
        </w:rPr>
        <w:t>требованиями Заказчика</w:t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Обеспечить ведение журнала учета получаемых предписаний, рекомендации по проведению работ, донесений и другой информации, получаемой от Заказчика.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Организовать профилактические мероприятия и работы учетом информации, получаемой от прикладных систем Заказчика.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Предоставлять Заказчику информацию о проводимых мероприятиях и выполняемых работах в соответствии с регламентом.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Своевременно информировать Заказчика о ликвидации последствий нештатных ситуаций.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Оперативно устранять недостатки по предписанию Заказчика с отражением факта выполнения работ в журнале учета.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Предоставлять планы мероприятий и работ по запросу Заказчика.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Права Заказчика: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Выдавать предписания на выполнение работ в случаях нарушения технологии содержания и невыполнения нормативных требований.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Требовать предоставление планов мероприятий и работ на основании данных прикладных систем.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Контролировать несение дежурств и ведение журнала учета.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При ежемесячной приемке выполненных работ и услуг, сопоставлять представленные объемы и виды работ с данными, получаемыми от прикладных систем; при существенном расхождении этих данных требовать предоставление обоснований.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Обязанности Заказчика: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Формировать и передавать информацию, способствующую эффективной работе Исполнителя с использованием прикладных систем.</w:t>
      </w:r>
    </w:p>
    <w:p w:rsidR="00AB7BF0" w:rsidRPr="00DC4B0B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Предоставлять данные об осуществлении взаиморасчетов с </w:t>
      </w:r>
      <w:bookmarkStart w:id="95" w:name="keyword68"/>
      <w:bookmarkEnd w:id="95"/>
      <w:r w:rsidRPr="00DC4B0B">
        <w:rPr>
          <w:rFonts w:eastAsia="Times New Roman" w:cs="Times New Roman"/>
          <w:iCs/>
          <w:szCs w:val="24"/>
        </w:rPr>
        <w:t>кредиторами</w:t>
      </w:r>
      <w:r w:rsidRPr="00DC4B0B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Предоставить доступ к необходимой информации.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Обеспечить регулярное обновление информации, размещаемой на сайте.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Ответственность сторон: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lastRenderedPageBreak/>
        <w:t>Исполнитель несет имущественную ответственность (штрафные санкции) за несвоевременное выполнение предписанных обязанностей, в случае если информация от Заказчика была получена своевременно.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r w:rsidRPr="002515A8">
        <w:rPr>
          <w:rFonts w:eastAsia="Times New Roman" w:cs="Times New Roman"/>
          <w:szCs w:val="24"/>
        </w:rPr>
        <w:t>Исполнитель обязан предоставлять обосновывающие материалы по факту существенного расхождения объемов отдельных видов работ, объема и видов выполненных работ в целом, представленных при приемке работ, по сравнению данными, получаемыми от прикладных систем </w:t>
      </w:r>
      <w:bookmarkStart w:id="96" w:name="keyword69"/>
      <w:bookmarkEnd w:id="96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.</w:t>
      </w:r>
    </w:p>
    <w:p w:rsidR="00AB7BF0" w:rsidRPr="002515A8" w:rsidRDefault="00AB7BF0" w:rsidP="002515A8">
      <w:pPr>
        <w:rPr>
          <w:rFonts w:eastAsia="Times New Roman" w:cs="Times New Roman"/>
          <w:szCs w:val="24"/>
        </w:rPr>
      </w:pPr>
      <w:bookmarkStart w:id="97" w:name="sect38"/>
      <w:bookmarkEnd w:id="97"/>
      <w:r w:rsidRPr="002515A8">
        <w:rPr>
          <w:rFonts w:eastAsia="Times New Roman" w:cs="Times New Roman"/>
          <w:szCs w:val="24"/>
        </w:rPr>
        <w:t>5. Состав и содержание работ по созданию системы</w:t>
      </w:r>
    </w:p>
    <w:p w:rsidR="00AB7BF0" w:rsidRPr="002515A8" w:rsidRDefault="00AB7BF0" w:rsidP="002515A8">
      <w:pPr>
        <w:rPr>
          <w:rFonts w:eastAsia="Times New Roman" w:cs="Times New Roman"/>
          <w:color w:val="000000" w:themeColor="text1"/>
          <w:szCs w:val="24"/>
        </w:rPr>
      </w:pPr>
      <w:r w:rsidRPr="002515A8">
        <w:rPr>
          <w:rFonts w:eastAsia="Times New Roman" w:cs="Times New Roman"/>
          <w:szCs w:val="24"/>
        </w:rPr>
        <w:t>Осуществление всего комплекса </w:t>
      </w:r>
      <w:bookmarkStart w:id="98" w:name="keyword70"/>
      <w:bookmarkEnd w:id="98"/>
      <w:r w:rsidRPr="002515A8">
        <w:rPr>
          <w:rFonts w:eastAsia="Times New Roman" w:cs="Times New Roman"/>
          <w:i/>
          <w:iCs/>
          <w:szCs w:val="24"/>
        </w:rPr>
        <w:t>работ</w:t>
      </w:r>
      <w:r w:rsidRPr="002515A8">
        <w:rPr>
          <w:rFonts w:eastAsia="Times New Roman" w:cs="Times New Roman"/>
          <w:szCs w:val="24"/>
        </w:rPr>
        <w:t> по созданию должно осуществляться в несколько очередей. Спецификация </w:t>
      </w:r>
      <w:bookmarkStart w:id="99" w:name="keyword71"/>
      <w:bookmarkEnd w:id="99"/>
      <w:r w:rsidRPr="002515A8">
        <w:rPr>
          <w:rFonts w:eastAsia="Times New Roman" w:cs="Times New Roman"/>
          <w:i/>
          <w:iCs/>
          <w:szCs w:val="24"/>
        </w:rPr>
        <w:t>работ</w:t>
      </w:r>
      <w:r w:rsidRPr="002515A8">
        <w:rPr>
          <w:rFonts w:eastAsia="Times New Roman" w:cs="Times New Roman"/>
          <w:szCs w:val="24"/>
        </w:rPr>
        <w:t> по созданию первой очереди </w:t>
      </w:r>
      <w:bookmarkStart w:id="100" w:name="keyword72"/>
      <w:bookmarkEnd w:id="100"/>
      <w:r w:rsidRPr="002515A8">
        <w:rPr>
          <w:rFonts w:eastAsia="Times New Roman" w:cs="Times New Roman"/>
          <w:i/>
          <w:iCs/>
          <w:szCs w:val="24"/>
        </w:rPr>
        <w:t>АСУ</w:t>
      </w:r>
      <w:r w:rsidRPr="002515A8">
        <w:rPr>
          <w:rFonts w:eastAsia="Times New Roman" w:cs="Times New Roman"/>
          <w:szCs w:val="24"/>
        </w:rPr>
        <w:t> "Платежи и взаиморасчеты с </w:t>
      </w:r>
      <w:bookmarkStart w:id="101" w:name="keyword73"/>
      <w:bookmarkEnd w:id="101"/>
      <w:r w:rsidRPr="002515A8">
        <w:rPr>
          <w:rFonts w:eastAsia="Times New Roman" w:cs="Times New Roman"/>
          <w:i/>
          <w:iCs/>
          <w:szCs w:val="24"/>
        </w:rPr>
        <w:t>кредиторами</w:t>
      </w:r>
      <w:r w:rsidRPr="002515A8">
        <w:rPr>
          <w:rFonts w:eastAsia="Times New Roman" w:cs="Times New Roman"/>
          <w:szCs w:val="24"/>
        </w:rPr>
        <w:t>" в объеме требований настоящего ТЗ приведена в </w:t>
      </w:r>
      <w:hyperlink r:id="rId15" w:anchor="table.1" w:history="1">
        <w:r w:rsidRPr="002515A8">
          <w:rPr>
            <w:rFonts w:eastAsia="Times New Roman" w:cs="Times New Roman"/>
            <w:color w:val="000000" w:themeColor="text1"/>
            <w:szCs w:val="24"/>
          </w:rPr>
          <w:t>таблице 1</w:t>
        </w:r>
      </w:hyperlink>
      <w:r w:rsidRPr="002515A8">
        <w:rPr>
          <w:rFonts w:eastAsia="Times New Roman" w:cs="Times New Roman"/>
          <w:color w:val="000000" w:themeColor="text1"/>
          <w:szCs w:val="24"/>
        </w:rPr>
        <w:t>.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6"/>
        <w:gridCol w:w="3652"/>
        <w:gridCol w:w="1366"/>
        <w:gridCol w:w="2409"/>
      </w:tblGrid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3779D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102" w:name="table.1"/>
            <w:bookmarkEnd w:id="102"/>
            <w:r w:rsidRPr="00DC4B0B">
              <w:rPr>
                <w:rFonts w:eastAsia="Times New Roman" w:cs="Times New Roman"/>
                <w:szCs w:val="24"/>
              </w:rPr>
              <w:t>Таблица 1.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C4B0B">
              <w:rPr>
                <w:rFonts w:eastAsia="Times New Roman" w:cs="Times New Roman"/>
                <w:b/>
                <w:bCs/>
                <w:szCs w:val="24"/>
              </w:rPr>
              <w:t>Стадия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C4B0B">
              <w:rPr>
                <w:rFonts w:eastAsia="Times New Roman" w:cs="Times New Roman"/>
                <w:b/>
                <w:bCs/>
                <w:szCs w:val="24"/>
              </w:rPr>
              <w:t>Выполняемые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C4B0B">
              <w:rPr>
                <w:rFonts w:eastAsia="Times New Roman" w:cs="Times New Roman"/>
                <w:b/>
                <w:bCs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C4B0B">
              <w:rPr>
                <w:rFonts w:eastAsia="Times New Roman" w:cs="Times New Roman"/>
                <w:b/>
                <w:bCs/>
                <w:szCs w:val="24"/>
              </w:rPr>
              <w:t>Итоги выполнения работы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Формирование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2515A8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 xml:space="preserve">Обследование </w:t>
            </w:r>
            <w:r w:rsidR="00AB7BF0" w:rsidRPr="00DC4B0B">
              <w:rPr>
                <w:rFonts w:eastAsia="Times New Roman" w:cs="Times New Roman"/>
                <w:szCs w:val="24"/>
              </w:rPr>
              <w:t>объектов автоматизации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Отчет о результатах обследования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Разработка Частного технического задания на создание Подсистемы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Утверждение заказчиком ЧТЗ на создание Подсистемы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Проектирование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Разработка </w:t>
            </w:r>
            <w:bookmarkStart w:id="103" w:name="keyword74"/>
            <w:bookmarkEnd w:id="103"/>
            <w:r w:rsidRPr="00DC4B0B">
              <w:rPr>
                <w:rFonts w:eastAsia="Times New Roman" w:cs="Times New Roman"/>
                <w:i/>
                <w:iCs/>
                <w:szCs w:val="24"/>
              </w:rPr>
              <w:t>технического проекта</w:t>
            </w:r>
            <w:r w:rsidRPr="00DC4B0B">
              <w:rPr>
                <w:rFonts w:eastAsia="Times New Roman" w:cs="Times New Roman"/>
                <w:szCs w:val="24"/>
              </w:rPr>
              <w:t> на Подсистему</w:t>
            </w:r>
          </w:p>
          <w:p w:rsidR="00AB7BF0" w:rsidRPr="00DC4B0B" w:rsidRDefault="00AB7BF0" w:rsidP="002515A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Разработка прототипа Подсистемы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2 месяца с начала выполнения работ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104" w:name="keyword75"/>
            <w:bookmarkEnd w:id="104"/>
            <w:r w:rsidRPr="00DC4B0B">
              <w:rPr>
                <w:rFonts w:eastAsia="Times New Roman" w:cs="Times New Roman"/>
                <w:i/>
                <w:iCs/>
                <w:szCs w:val="24"/>
              </w:rPr>
              <w:t>Технический проект</w:t>
            </w:r>
            <w:r w:rsidRPr="00DC4B0B">
              <w:rPr>
                <w:rFonts w:eastAsia="Times New Roman" w:cs="Times New Roman"/>
                <w:szCs w:val="24"/>
              </w:rPr>
              <w:t> на Подсистему</w:t>
            </w:r>
          </w:p>
          <w:p w:rsidR="00AB7BF0" w:rsidRPr="00DC4B0B" w:rsidRDefault="00AB7BF0" w:rsidP="002515A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Спецификации программно-аппаратных средств Подсистемы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Разработка проектов организационно-распорядительной, программной и эксплуатационной документации на Подсистему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Поставка программно-технических сре</w:t>
            </w:r>
            <w:proofErr w:type="gramStart"/>
            <w:r w:rsidRPr="00DC4B0B">
              <w:rPr>
                <w:rFonts w:eastAsia="Times New Roman" w:cs="Times New Roman"/>
                <w:szCs w:val="24"/>
              </w:rPr>
              <w:t>дств дл</w:t>
            </w:r>
            <w:proofErr w:type="gramEnd"/>
            <w:r w:rsidRPr="00DC4B0B">
              <w:rPr>
                <w:rFonts w:eastAsia="Times New Roman" w:cs="Times New Roman"/>
                <w:szCs w:val="24"/>
              </w:rPr>
              <w:t>я </w:t>
            </w:r>
            <w:bookmarkStart w:id="105" w:name="keyword76"/>
            <w:bookmarkEnd w:id="105"/>
            <w:r w:rsidRPr="00DC4B0B">
              <w:rPr>
                <w:rFonts w:eastAsia="Times New Roman" w:cs="Times New Roman"/>
                <w:i/>
                <w:iCs/>
                <w:szCs w:val="24"/>
              </w:rPr>
              <w:t>опытной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Поставка программно-технических средств (</w:t>
            </w:r>
            <w:proofErr w:type="spellStart"/>
            <w:r w:rsidRPr="00DC4B0B">
              <w:rPr>
                <w:rFonts w:eastAsia="Times New Roman" w:cs="Times New Roman"/>
                <w:szCs w:val="24"/>
              </w:rPr>
              <w:t>лицензинное</w:t>
            </w:r>
            <w:proofErr w:type="spellEnd"/>
            <w:r w:rsidRPr="00DC4B0B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DC4B0B">
              <w:rPr>
                <w:rFonts w:eastAsia="Times New Roman" w:cs="Times New Roman"/>
                <w:szCs w:val="24"/>
              </w:rPr>
              <w:t>ПО</w:t>
            </w:r>
            <w:proofErr w:type="gramEnd"/>
            <w:r w:rsidRPr="00DC4B0B">
              <w:rPr>
                <w:rFonts w:eastAsia="Times New Roman" w:cs="Times New Roman"/>
                <w:szCs w:val="24"/>
              </w:rPr>
              <w:t xml:space="preserve">) </w:t>
            </w:r>
            <w:proofErr w:type="gramStart"/>
            <w:r w:rsidRPr="00DC4B0B">
              <w:rPr>
                <w:rFonts w:eastAsia="Times New Roman" w:cs="Times New Roman"/>
                <w:szCs w:val="24"/>
              </w:rPr>
              <w:t>для</w:t>
            </w:r>
            <w:proofErr w:type="gramEnd"/>
            <w:r w:rsidRPr="00DC4B0B">
              <w:rPr>
                <w:rFonts w:eastAsia="Times New Roman" w:cs="Times New Roman"/>
                <w:szCs w:val="24"/>
              </w:rPr>
              <w:t> </w:t>
            </w:r>
            <w:bookmarkStart w:id="106" w:name="keyword77"/>
            <w:bookmarkEnd w:id="106"/>
            <w:r w:rsidRPr="00DC4B0B">
              <w:rPr>
                <w:rFonts w:eastAsia="Times New Roman" w:cs="Times New Roman"/>
                <w:i/>
                <w:iCs/>
                <w:szCs w:val="24"/>
              </w:rPr>
              <w:t>опытной эксплуатации</w:t>
            </w:r>
            <w:r w:rsidRPr="00DC4B0B">
              <w:rPr>
                <w:rFonts w:eastAsia="Times New Roman" w:cs="Times New Roman"/>
                <w:szCs w:val="24"/>
              </w:rPr>
              <w:t> на объектах автоматизации, входящих в состав опытной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3 месяца с начала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Акты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Разработка программных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Разработка, отладка и тестирование программных средств Подсистемы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4 месяца с начала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Программные средства на машиночитаемых носителях</w:t>
            </w:r>
          </w:p>
          <w:p w:rsidR="00AB7BF0" w:rsidRPr="00DC4B0B" w:rsidRDefault="00AB7BF0" w:rsidP="002515A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Комплект проектов организационно-распорядительной, программной и эксплуатационной документации на Подсистему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Приемка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Проведение </w:t>
            </w:r>
            <w:bookmarkStart w:id="107" w:name="keyword78"/>
            <w:bookmarkEnd w:id="107"/>
            <w:r w:rsidRPr="00DC4B0B">
              <w:rPr>
                <w:rFonts w:eastAsia="Times New Roman" w:cs="Times New Roman"/>
                <w:i/>
                <w:iCs/>
                <w:szCs w:val="24"/>
              </w:rPr>
              <w:t>предварительных испытаний</w:t>
            </w:r>
            <w:r w:rsidRPr="00DC4B0B">
              <w:rPr>
                <w:rFonts w:eastAsia="Times New Roman" w:cs="Times New Roman"/>
                <w:szCs w:val="24"/>
              </w:rPr>
              <w:t> на стенде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 xml:space="preserve">4 месяца с начала </w:t>
            </w:r>
            <w:r w:rsidRPr="00DC4B0B">
              <w:rPr>
                <w:rFonts w:eastAsia="Times New Roman" w:cs="Times New Roman"/>
                <w:szCs w:val="24"/>
              </w:rPr>
              <w:lastRenderedPageBreak/>
              <w:t>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2515A8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lastRenderedPageBreak/>
              <w:t>Протоколы испытаний</w:t>
            </w:r>
          </w:p>
          <w:p w:rsidR="00AB7BF0" w:rsidRPr="00DC4B0B" w:rsidRDefault="00AB7BF0" w:rsidP="002515A8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lastRenderedPageBreak/>
              <w:t>Акт готовности подсистемы к развертыванию в опытной зоне</w:t>
            </w:r>
          </w:p>
        </w:tc>
      </w:tr>
    </w:tbl>
    <w:p w:rsidR="00AB7BF0" w:rsidRPr="00F676E8" w:rsidRDefault="00AB7BF0" w:rsidP="00DC4B0B">
      <w:pPr>
        <w:rPr>
          <w:rFonts w:eastAsia="Times New Roman"/>
        </w:rPr>
      </w:pPr>
      <w:r w:rsidRPr="00F676E8">
        <w:rPr>
          <w:rFonts w:eastAsia="Times New Roman"/>
        </w:rPr>
        <w:lastRenderedPageBreak/>
        <w:t>Проведение развертывания в опытной зоне, внедрение и </w:t>
      </w:r>
      <w:bookmarkStart w:id="108" w:name="keyword79"/>
      <w:bookmarkEnd w:id="108"/>
      <w:r w:rsidRPr="00F676E8">
        <w:rPr>
          <w:rFonts w:eastAsia="Times New Roman"/>
          <w:i/>
          <w:iCs/>
        </w:rPr>
        <w:t>опытная эксплуатация</w:t>
      </w:r>
      <w:r w:rsidRPr="00F676E8">
        <w:rPr>
          <w:rFonts w:eastAsia="Times New Roman"/>
        </w:rPr>
        <w:t> выполняются по отдельным ЧТЗ на </w:t>
      </w:r>
      <w:bookmarkStart w:id="109" w:name="keyword80"/>
      <w:bookmarkEnd w:id="109"/>
      <w:r w:rsidRPr="00F676E8">
        <w:rPr>
          <w:rFonts w:eastAsia="Times New Roman"/>
          <w:i/>
          <w:iCs/>
        </w:rPr>
        <w:t>развертывание</w:t>
      </w:r>
      <w:r w:rsidRPr="00F676E8">
        <w:rPr>
          <w:rFonts w:eastAsia="Times New Roman"/>
        </w:rPr>
        <w:t> </w:t>
      </w:r>
      <w:bookmarkStart w:id="110" w:name="keyword81"/>
      <w:bookmarkEnd w:id="110"/>
      <w:r w:rsidRPr="00F676E8">
        <w:rPr>
          <w:rFonts w:eastAsia="Times New Roman"/>
          <w:i/>
          <w:iCs/>
        </w:rPr>
        <w:t>АСУ</w:t>
      </w:r>
      <w:r w:rsidRPr="00F676E8">
        <w:rPr>
          <w:rFonts w:eastAsia="Times New Roman"/>
        </w:rPr>
        <w:t> "Платежи и взаиморасчеты с </w:t>
      </w:r>
      <w:bookmarkStart w:id="111" w:name="keyword82"/>
      <w:bookmarkEnd w:id="111"/>
      <w:r w:rsidRPr="00F676E8">
        <w:rPr>
          <w:rFonts w:eastAsia="Times New Roman"/>
          <w:i/>
          <w:iCs/>
        </w:rPr>
        <w:t>кредиторами</w:t>
      </w:r>
      <w:r w:rsidRPr="00F676E8">
        <w:rPr>
          <w:rFonts w:eastAsia="Times New Roman"/>
        </w:rPr>
        <w:t>" на объектах опытной зоны по отдельным договорам.</w:t>
      </w:r>
    </w:p>
    <w:p w:rsidR="00AB7BF0" w:rsidRPr="00F676E8" w:rsidRDefault="00AB7BF0" w:rsidP="00DC4B0B">
      <w:pPr>
        <w:rPr>
          <w:rFonts w:eastAsia="Times New Roman"/>
        </w:rPr>
      </w:pPr>
      <w:r w:rsidRPr="00F676E8">
        <w:rPr>
          <w:rFonts w:eastAsia="Times New Roman"/>
        </w:rPr>
        <w:t>Типовой состав </w:t>
      </w:r>
      <w:bookmarkStart w:id="112" w:name="keyword83"/>
      <w:bookmarkEnd w:id="112"/>
      <w:r w:rsidRPr="00F676E8">
        <w:rPr>
          <w:rFonts w:eastAsia="Times New Roman"/>
          <w:i/>
          <w:iCs/>
        </w:rPr>
        <w:t>работ</w:t>
      </w:r>
      <w:r w:rsidRPr="00F676E8">
        <w:rPr>
          <w:rFonts w:eastAsia="Times New Roman"/>
        </w:rPr>
        <w:t> по развертыванию, внедрению и </w:t>
      </w:r>
      <w:bookmarkStart w:id="113" w:name="keyword84"/>
      <w:bookmarkEnd w:id="113"/>
      <w:r w:rsidRPr="00F676E8">
        <w:rPr>
          <w:rFonts w:eastAsia="Times New Roman"/>
          <w:i/>
          <w:iCs/>
        </w:rPr>
        <w:t>опытной эксплуатации</w:t>
      </w:r>
      <w:r w:rsidRPr="00F676E8">
        <w:rPr>
          <w:rFonts w:eastAsia="Times New Roman"/>
        </w:rPr>
        <w:t>, который должен быть предусмотрен в ЧТЗ на </w:t>
      </w:r>
      <w:bookmarkStart w:id="114" w:name="keyword85"/>
      <w:bookmarkEnd w:id="114"/>
      <w:r w:rsidRPr="00F676E8">
        <w:rPr>
          <w:rFonts w:eastAsia="Times New Roman"/>
          <w:i/>
          <w:iCs/>
        </w:rPr>
        <w:t>развертывание</w:t>
      </w:r>
      <w:r w:rsidRPr="00F676E8">
        <w:rPr>
          <w:rFonts w:eastAsia="Times New Roman"/>
        </w:rPr>
        <w:t>, приведен в </w:t>
      </w:r>
      <w:hyperlink r:id="rId16" w:anchor="table.2" w:history="1">
        <w:r w:rsidRPr="00DC4B0B">
          <w:rPr>
            <w:rFonts w:eastAsia="Times New Roman"/>
            <w:color w:val="000000" w:themeColor="text1"/>
          </w:rPr>
          <w:t>таблице 2</w:t>
        </w:r>
      </w:hyperlink>
      <w:r w:rsidRPr="00DC4B0B">
        <w:rPr>
          <w:rFonts w:eastAsia="Times New Roman"/>
          <w:color w:val="000000" w:themeColor="text1"/>
        </w:rPr>
        <w:t>.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5"/>
        <w:gridCol w:w="4418"/>
      </w:tblGrid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rPr>
                <w:rFonts w:eastAsia="Times New Roman"/>
              </w:rPr>
            </w:pPr>
            <w:bookmarkStart w:id="115" w:name="table.2"/>
            <w:bookmarkEnd w:id="115"/>
            <w:r w:rsidRPr="00F676E8">
              <w:rPr>
                <w:rFonts w:eastAsia="Times New Roman"/>
              </w:rPr>
              <w:t>Таблица 2.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  <w:b/>
                <w:bCs/>
              </w:rPr>
            </w:pPr>
            <w:r w:rsidRPr="00F676E8">
              <w:rPr>
                <w:rFonts w:eastAsia="Times New Roman"/>
                <w:b/>
                <w:bCs/>
              </w:rPr>
              <w:t>Вид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  <w:b/>
                <w:bCs/>
              </w:rPr>
            </w:pPr>
            <w:r w:rsidRPr="00F676E8">
              <w:rPr>
                <w:rFonts w:eastAsia="Times New Roman"/>
                <w:b/>
                <w:bCs/>
              </w:rPr>
              <w:t>Состав работ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Подготовка регламентов применения (должностных инструкций по эксплуатации Подсистемы)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Регламент применения пользователей подсистемы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Регламент применения системного администратора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Обучение пользователей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Обучение администраторов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Развертывание подсистемы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 xml:space="preserve">Монтаж и </w:t>
            </w:r>
            <w:proofErr w:type="spellStart"/>
            <w:r w:rsidRPr="00F676E8">
              <w:rPr>
                <w:rFonts w:eastAsia="Times New Roman"/>
              </w:rPr>
              <w:t>пусконаладка</w:t>
            </w:r>
            <w:proofErr w:type="spellEnd"/>
            <w:r w:rsidRPr="00F676E8">
              <w:rPr>
                <w:rFonts w:eastAsia="Times New Roman"/>
              </w:rPr>
              <w:t xml:space="preserve"> серверов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 xml:space="preserve">Установка </w:t>
            </w:r>
            <w:proofErr w:type="gramStart"/>
            <w:r w:rsidRPr="00F676E8">
              <w:rPr>
                <w:rFonts w:eastAsia="Times New Roman"/>
              </w:rPr>
              <w:t>серверного</w:t>
            </w:r>
            <w:proofErr w:type="gramEnd"/>
            <w:r w:rsidRPr="00F676E8">
              <w:rPr>
                <w:rFonts w:eastAsia="Times New Roman"/>
              </w:rPr>
              <w:t xml:space="preserve"> ПО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 xml:space="preserve">Установка </w:t>
            </w:r>
            <w:proofErr w:type="gramStart"/>
            <w:r w:rsidRPr="00F676E8">
              <w:rPr>
                <w:rFonts w:eastAsia="Times New Roman"/>
              </w:rPr>
              <w:t>ПО</w:t>
            </w:r>
            <w:proofErr w:type="gramEnd"/>
            <w:r w:rsidRPr="00F676E8">
              <w:rPr>
                <w:rFonts w:eastAsia="Times New Roman"/>
              </w:rPr>
              <w:t xml:space="preserve"> </w:t>
            </w:r>
            <w:proofErr w:type="gramStart"/>
            <w:r w:rsidRPr="00F676E8">
              <w:rPr>
                <w:rFonts w:eastAsia="Times New Roman"/>
              </w:rPr>
              <w:t>на</w:t>
            </w:r>
            <w:proofErr w:type="gramEnd"/>
            <w:r w:rsidRPr="00F676E8">
              <w:rPr>
                <w:rFonts w:eastAsia="Times New Roman"/>
              </w:rPr>
              <w:t xml:space="preserve"> рабочие станции пользователей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 xml:space="preserve">Установка </w:t>
            </w:r>
            <w:proofErr w:type="gramStart"/>
            <w:r w:rsidRPr="00F676E8">
              <w:rPr>
                <w:rFonts w:eastAsia="Times New Roman"/>
              </w:rPr>
              <w:t>ПО</w:t>
            </w:r>
            <w:proofErr w:type="gramEnd"/>
            <w:r w:rsidRPr="00F676E8">
              <w:rPr>
                <w:rFonts w:eastAsia="Times New Roman"/>
              </w:rPr>
              <w:t xml:space="preserve"> </w:t>
            </w:r>
            <w:proofErr w:type="gramStart"/>
            <w:r w:rsidRPr="00F676E8">
              <w:rPr>
                <w:rFonts w:eastAsia="Times New Roman"/>
              </w:rPr>
              <w:t>на</w:t>
            </w:r>
            <w:proofErr w:type="gramEnd"/>
            <w:r w:rsidRPr="00F676E8">
              <w:rPr>
                <w:rFonts w:eastAsia="Times New Roman"/>
              </w:rPr>
              <w:t xml:space="preserve"> рабочие станции администраторов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Настройка процедур резервного копирования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Внедрение подсистемы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Ввод структуры справочников и </w:t>
            </w:r>
            <w:bookmarkStart w:id="116" w:name="keyword86"/>
            <w:bookmarkEnd w:id="116"/>
            <w:r w:rsidRPr="00F676E8">
              <w:rPr>
                <w:rFonts w:eastAsia="Times New Roman"/>
                <w:i/>
                <w:iCs/>
              </w:rPr>
              <w:t>классификаторов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Импорт и ввод справочников и </w:t>
            </w:r>
            <w:bookmarkStart w:id="117" w:name="keyword87"/>
            <w:bookmarkEnd w:id="117"/>
            <w:r w:rsidRPr="00F676E8">
              <w:rPr>
                <w:rFonts w:eastAsia="Times New Roman"/>
                <w:i/>
                <w:iCs/>
              </w:rPr>
              <w:t>классификаторов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Создание БД заявок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Настройка процессов документооборота по обработке заявок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Настройка и тестирование взаимодействия между объектами опытной зоны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Настройка процедур аналитической обработки статистики работы системы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 xml:space="preserve">Участие в комплексе работ по обеспечению информационной </w:t>
            </w:r>
            <w:r w:rsidRPr="00F676E8">
              <w:rPr>
                <w:rFonts w:eastAsia="Times New Roman"/>
              </w:rPr>
              <w:lastRenderedPageBreak/>
              <w:t>безопасности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Проведение испытаний на объекте, передача в </w:t>
            </w:r>
            <w:bookmarkStart w:id="118" w:name="keyword88"/>
            <w:bookmarkEnd w:id="118"/>
            <w:r w:rsidRPr="00F676E8">
              <w:rPr>
                <w:rFonts w:eastAsia="Times New Roman"/>
                <w:i/>
                <w:iCs/>
              </w:rPr>
              <w:t>опытную эксплуатацию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bookmarkStart w:id="119" w:name="keyword89"/>
            <w:bookmarkEnd w:id="119"/>
            <w:r w:rsidRPr="00F676E8">
              <w:rPr>
                <w:rFonts w:eastAsia="Times New Roman"/>
                <w:i/>
                <w:iCs/>
              </w:rPr>
              <w:t>Опытная эксплуатация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>Техническая поддержка в течени</w:t>
            </w:r>
            <w:proofErr w:type="gramStart"/>
            <w:r w:rsidRPr="00F676E8">
              <w:rPr>
                <w:rFonts w:eastAsia="Times New Roman"/>
              </w:rPr>
              <w:t>и</w:t>
            </w:r>
            <w:proofErr w:type="gramEnd"/>
            <w:r w:rsidRPr="00F676E8">
              <w:rPr>
                <w:rFonts w:eastAsia="Times New Roman"/>
              </w:rPr>
              <w:t> </w:t>
            </w:r>
            <w:bookmarkStart w:id="120" w:name="keyword90"/>
            <w:bookmarkEnd w:id="120"/>
            <w:r w:rsidRPr="00F676E8">
              <w:rPr>
                <w:rFonts w:eastAsia="Times New Roman"/>
                <w:i/>
                <w:iCs/>
              </w:rPr>
              <w:t>опытной эксплуатации</w:t>
            </w:r>
          </w:p>
        </w:tc>
      </w:tr>
      <w:tr w:rsidR="00AB7BF0" w:rsidRPr="00F676E8" w:rsidTr="00DC4B0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F676E8" w:rsidRDefault="00AB7BF0" w:rsidP="00DC4B0B">
            <w:pPr>
              <w:jc w:val="center"/>
              <w:rPr>
                <w:rFonts w:eastAsia="Times New Roman"/>
              </w:rPr>
            </w:pPr>
            <w:r w:rsidRPr="00F676E8">
              <w:rPr>
                <w:rFonts w:eastAsia="Times New Roman"/>
              </w:rPr>
              <w:t xml:space="preserve">Устранение ошибок в </w:t>
            </w:r>
            <w:proofErr w:type="gramStart"/>
            <w:r w:rsidRPr="00F676E8">
              <w:rPr>
                <w:rFonts w:eastAsia="Times New Roman"/>
              </w:rPr>
              <w:t>разработанном</w:t>
            </w:r>
            <w:proofErr w:type="gramEnd"/>
            <w:r w:rsidRPr="00F676E8">
              <w:rPr>
                <w:rFonts w:eastAsia="Times New Roman"/>
              </w:rPr>
              <w:t xml:space="preserve"> ПО</w:t>
            </w:r>
          </w:p>
        </w:tc>
      </w:tr>
    </w:tbl>
    <w:p w:rsidR="00AB7BF0" w:rsidRPr="00DC4B0B" w:rsidRDefault="00AB7BF0" w:rsidP="00DC4B0B">
      <w:pPr>
        <w:rPr>
          <w:rFonts w:eastAsia="Times New Roman" w:cs="Times New Roman"/>
          <w:szCs w:val="24"/>
        </w:rPr>
      </w:pPr>
      <w:bookmarkStart w:id="121" w:name="sect39"/>
      <w:bookmarkEnd w:id="121"/>
      <w:r w:rsidRPr="00DC4B0B">
        <w:rPr>
          <w:rFonts w:eastAsia="Times New Roman" w:cs="Times New Roman"/>
          <w:szCs w:val="24"/>
        </w:rPr>
        <w:t>6. Порядок контроля и приемки системы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Испытания Подсистемы должны проводиться в соответствии с требованиями ГОСТ 34.603-92 "Информационная технология. Виды испытаний автоматизированных систем". При реализации Подсистемы в рамках настоящего ТЗ устанавливаются </w:t>
      </w:r>
      <w:bookmarkStart w:id="122" w:name="keyword91"/>
      <w:bookmarkEnd w:id="122"/>
      <w:r w:rsidRPr="00DC4B0B">
        <w:rPr>
          <w:rFonts w:eastAsia="Times New Roman" w:cs="Times New Roman"/>
          <w:i/>
          <w:iCs/>
          <w:szCs w:val="24"/>
        </w:rPr>
        <w:t>предварительные испытания</w:t>
      </w:r>
      <w:r w:rsidRPr="00DC4B0B">
        <w:rPr>
          <w:rFonts w:eastAsia="Times New Roman" w:cs="Times New Roman"/>
          <w:szCs w:val="24"/>
        </w:rPr>
        <w:t> на стенде Исполнителя по созданию Подсистемы.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Испытания Подсистемы должны осуществляться в соответствии с документом "</w:t>
      </w:r>
      <w:bookmarkStart w:id="123" w:name="keyword92"/>
      <w:bookmarkEnd w:id="123"/>
      <w:r w:rsidRPr="00DC4B0B">
        <w:rPr>
          <w:rFonts w:eastAsia="Times New Roman" w:cs="Times New Roman"/>
          <w:i/>
          <w:iCs/>
          <w:szCs w:val="24"/>
        </w:rPr>
        <w:t>Программа</w:t>
      </w:r>
      <w:r w:rsidRPr="00DC4B0B">
        <w:rPr>
          <w:rFonts w:eastAsia="Times New Roman" w:cs="Times New Roman"/>
          <w:szCs w:val="24"/>
        </w:rPr>
        <w:t> и методика испытаний", который должен устанавливать необходимый и достаточный объем испытаний, обеспечивающий требуемый уровень достоверности получаемых результатов. </w:t>
      </w:r>
      <w:bookmarkStart w:id="124" w:name="keyword93"/>
      <w:bookmarkEnd w:id="124"/>
      <w:r w:rsidRPr="00DC4B0B">
        <w:rPr>
          <w:rFonts w:eastAsia="Times New Roman" w:cs="Times New Roman"/>
          <w:i/>
          <w:iCs/>
          <w:szCs w:val="24"/>
        </w:rPr>
        <w:t>Программа</w:t>
      </w:r>
      <w:r w:rsidRPr="00DC4B0B">
        <w:rPr>
          <w:rFonts w:eastAsia="Times New Roman" w:cs="Times New Roman"/>
          <w:szCs w:val="24"/>
        </w:rPr>
        <w:t> и методика испытаний утверждается Заказчиком.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Приемку </w:t>
      </w:r>
      <w:bookmarkStart w:id="125" w:name="keyword94"/>
      <w:bookmarkEnd w:id="125"/>
      <w:r w:rsidRPr="00DC4B0B">
        <w:rPr>
          <w:rFonts w:eastAsia="Times New Roman" w:cs="Times New Roman"/>
          <w:i/>
          <w:iCs/>
          <w:szCs w:val="24"/>
        </w:rPr>
        <w:t>работ</w:t>
      </w:r>
      <w:r w:rsidRPr="00DC4B0B">
        <w:rPr>
          <w:rFonts w:eastAsia="Times New Roman" w:cs="Times New Roman"/>
          <w:szCs w:val="24"/>
        </w:rPr>
        <w:t> должна осуществлять приемочная комиссия, в состав которой включаются: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представители Заказчика;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представители Исполнителя.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При проведении испытаний приемочной комиссии предъявляются разработанные Исполнителем материалы (конструкторская, программная и эксплуатационная документация и </w:t>
      </w:r>
      <w:bookmarkStart w:id="126" w:name="keyword95"/>
      <w:bookmarkEnd w:id="126"/>
      <w:r w:rsidRPr="00DC4B0B">
        <w:rPr>
          <w:rFonts w:eastAsia="Times New Roman" w:cs="Times New Roman"/>
          <w:i/>
          <w:iCs/>
          <w:szCs w:val="24"/>
        </w:rPr>
        <w:t>программное обеспечение</w:t>
      </w:r>
      <w:r w:rsidRPr="00DC4B0B">
        <w:rPr>
          <w:rFonts w:eastAsia="Times New Roman" w:cs="Times New Roman"/>
          <w:szCs w:val="24"/>
        </w:rPr>
        <w:t> в исходных и исполняемых кодах). Комплектность предоставляемой документации определяется требования настоящего ТЗ.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bookmarkStart w:id="127" w:name="keyword96"/>
      <w:bookmarkEnd w:id="127"/>
      <w:r w:rsidRPr="00DC4B0B">
        <w:rPr>
          <w:rFonts w:eastAsia="Times New Roman" w:cs="Times New Roman"/>
          <w:i/>
          <w:iCs/>
          <w:szCs w:val="24"/>
        </w:rPr>
        <w:t>Предварительные испытания</w:t>
      </w:r>
      <w:r w:rsidRPr="00DC4B0B">
        <w:rPr>
          <w:rFonts w:eastAsia="Times New Roman" w:cs="Times New Roman"/>
          <w:szCs w:val="24"/>
        </w:rPr>
        <w:t> заканчиваются подписанием приемочной комиссией протокола испытания с указанием в нем перечня необходимых доработок программного обеспечения, конструкторской, программной и эксплуатационной документации и сроков их выполнения.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После устранения замечаний, осуществляются повторные </w:t>
      </w:r>
      <w:bookmarkStart w:id="128" w:name="keyword97"/>
      <w:bookmarkEnd w:id="128"/>
      <w:r w:rsidRPr="00DC4B0B">
        <w:rPr>
          <w:rFonts w:eastAsia="Times New Roman" w:cs="Times New Roman"/>
          <w:i/>
          <w:iCs/>
          <w:szCs w:val="24"/>
        </w:rPr>
        <w:t>предварительные испытания</w:t>
      </w:r>
      <w:r w:rsidRPr="00DC4B0B">
        <w:rPr>
          <w:rFonts w:eastAsia="Times New Roman" w:cs="Times New Roman"/>
          <w:szCs w:val="24"/>
        </w:rPr>
        <w:t> Подсистемы. На повторные </w:t>
      </w:r>
      <w:bookmarkStart w:id="129" w:name="keyword98"/>
      <w:bookmarkEnd w:id="129"/>
      <w:r w:rsidRPr="00DC4B0B">
        <w:rPr>
          <w:rFonts w:eastAsia="Times New Roman" w:cs="Times New Roman"/>
          <w:i/>
          <w:iCs/>
          <w:szCs w:val="24"/>
        </w:rPr>
        <w:t>предварительные испытания</w:t>
      </w:r>
      <w:r w:rsidRPr="00DC4B0B">
        <w:rPr>
          <w:rFonts w:eastAsia="Times New Roman" w:cs="Times New Roman"/>
          <w:szCs w:val="24"/>
        </w:rPr>
        <w:t> Исполнителем предъявляются доработанные по результатам ранее выполненных испытаний материалы. Испытания завершаются оформлением Акта готовности Подсистемы к развертыванию в опытной зоне.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Отдельные пункты ТЗ могут изменяться и уточняться по согласованию сторон.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В недельный срок после начала </w:t>
      </w:r>
      <w:bookmarkStart w:id="130" w:name="keyword99"/>
      <w:bookmarkEnd w:id="130"/>
      <w:r w:rsidRPr="00DC4B0B">
        <w:rPr>
          <w:rFonts w:eastAsia="Times New Roman" w:cs="Times New Roman"/>
          <w:i/>
          <w:iCs/>
          <w:szCs w:val="24"/>
        </w:rPr>
        <w:t>работ</w:t>
      </w:r>
      <w:r w:rsidRPr="00DC4B0B">
        <w:rPr>
          <w:rFonts w:eastAsia="Times New Roman" w:cs="Times New Roman"/>
          <w:szCs w:val="24"/>
        </w:rPr>
        <w:t> </w:t>
      </w:r>
      <w:bookmarkStart w:id="131" w:name="keyword100"/>
      <w:bookmarkEnd w:id="131"/>
      <w:r w:rsidRPr="00DC4B0B">
        <w:rPr>
          <w:rFonts w:eastAsia="Times New Roman" w:cs="Times New Roman"/>
          <w:i/>
          <w:iCs/>
          <w:szCs w:val="24"/>
        </w:rPr>
        <w:t>исполнитель</w:t>
      </w:r>
      <w:r w:rsidRPr="00DC4B0B">
        <w:rPr>
          <w:rFonts w:eastAsia="Times New Roman" w:cs="Times New Roman"/>
          <w:szCs w:val="24"/>
        </w:rPr>
        <w:t> предоставляет на согласование ОАО "</w:t>
      </w:r>
      <w:proofErr w:type="spellStart"/>
      <w:r w:rsidRPr="00DC4B0B">
        <w:rPr>
          <w:rFonts w:eastAsia="Times New Roman" w:cs="Times New Roman"/>
          <w:szCs w:val="24"/>
        </w:rPr>
        <w:t>Оргсинтез</w:t>
      </w:r>
      <w:proofErr w:type="spellEnd"/>
      <w:r w:rsidRPr="00DC4B0B">
        <w:rPr>
          <w:rFonts w:eastAsia="Times New Roman" w:cs="Times New Roman"/>
          <w:szCs w:val="24"/>
        </w:rPr>
        <w:t>" план-график </w:t>
      </w:r>
      <w:bookmarkStart w:id="132" w:name="keyword101"/>
      <w:bookmarkEnd w:id="132"/>
      <w:r w:rsidRPr="00DC4B0B">
        <w:rPr>
          <w:rFonts w:eastAsia="Times New Roman" w:cs="Times New Roman"/>
          <w:i/>
          <w:iCs/>
          <w:szCs w:val="24"/>
        </w:rPr>
        <w:t>работ</w:t>
      </w:r>
      <w:r w:rsidRPr="00DC4B0B">
        <w:rPr>
          <w:rFonts w:eastAsia="Times New Roman" w:cs="Times New Roman"/>
          <w:szCs w:val="24"/>
        </w:rPr>
        <w:t> по данному этапу.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bookmarkStart w:id="133" w:name="sect40"/>
      <w:bookmarkEnd w:id="133"/>
      <w:r w:rsidRPr="00DC4B0B">
        <w:rPr>
          <w:rFonts w:eastAsia="Times New Roman" w:cs="Times New Roman"/>
          <w:szCs w:val="24"/>
        </w:rPr>
        <w:t>7. Требования к документированию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bookmarkStart w:id="134" w:name="sect41"/>
      <w:bookmarkEnd w:id="134"/>
      <w:r w:rsidRPr="00DC4B0B">
        <w:rPr>
          <w:rFonts w:eastAsia="Times New Roman" w:cs="Times New Roman"/>
          <w:szCs w:val="24"/>
        </w:rPr>
        <w:t>7.1. Общие требования к документированию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 xml:space="preserve">Документы должны быть представлены на бумажном виде (оригинал) и на магнитном носителе (копия). Исходные тексты программ - только на магнитном носителе (оригинал). </w:t>
      </w:r>
      <w:r w:rsidRPr="00DC4B0B">
        <w:rPr>
          <w:rFonts w:eastAsia="Times New Roman" w:cs="Times New Roman"/>
          <w:szCs w:val="24"/>
        </w:rPr>
        <w:lastRenderedPageBreak/>
        <w:t>Возможно предоставление комплекта документации и текстов программ на компакт-дисках.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Все документы должны быть оформлены на русском языке. Состав документов на общее программное обеспечение, поставляемое в составе АИС "Платежи и взаиморасчеты с </w:t>
      </w:r>
      <w:bookmarkStart w:id="135" w:name="keyword102"/>
      <w:bookmarkEnd w:id="135"/>
      <w:r w:rsidRPr="00DC4B0B">
        <w:rPr>
          <w:rFonts w:eastAsia="Times New Roman" w:cs="Times New Roman"/>
          <w:i/>
          <w:iCs/>
          <w:szCs w:val="24"/>
        </w:rPr>
        <w:t>кредиторами</w:t>
      </w:r>
      <w:r w:rsidRPr="00DC4B0B">
        <w:rPr>
          <w:rFonts w:eastAsia="Times New Roman" w:cs="Times New Roman"/>
          <w:szCs w:val="24"/>
        </w:rPr>
        <w:t>", должен соответствовать комплекту поставки компании - изготовителя.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bookmarkStart w:id="136" w:name="sect42"/>
      <w:bookmarkEnd w:id="136"/>
      <w:r w:rsidRPr="00DC4B0B">
        <w:rPr>
          <w:rFonts w:eastAsia="Times New Roman" w:cs="Times New Roman"/>
          <w:szCs w:val="24"/>
        </w:rPr>
        <w:t>7.2. Перечень подлежащих разработке документов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В ходе создания Подсистемы должен быть подготовлен и передан Заказчику комплект документации в составе: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 xml:space="preserve">проектная документация и материалы </w:t>
      </w:r>
      <w:proofErr w:type="spellStart"/>
      <w:r w:rsidRPr="00DC4B0B">
        <w:rPr>
          <w:rFonts w:eastAsia="Times New Roman" w:cs="Times New Roman"/>
          <w:szCs w:val="24"/>
        </w:rPr>
        <w:t>техно-рабочего</w:t>
      </w:r>
      <w:proofErr w:type="spellEnd"/>
      <w:r w:rsidRPr="00DC4B0B">
        <w:rPr>
          <w:rFonts w:eastAsia="Times New Roman" w:cs="Times New Roman"/>
          <w:szCs w:val="24"/>
        </w:rPr>
        <w:t xml:space="preserve"> проекта на разработку Подсистемы;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конструкторская, программная и эксплуатационная документация на Подсистему;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сопроводительная документация на поставляемые программно-аппаратные средства в комплектности поставки заводом-изготовителем;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предложения по организации системно-технической поддержки функционирования Подсистемы.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Состав и содержание комплекта документации на Подсистему может быть уточнен на стадии проектирования.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Подготовленные документы должны удовлетворять требованиям государственных стандартов и рекомендаций по оформлению, содержанию, форматированию, использованию терминов, определений и надписей, обозначений программ и программных документов.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bookmarkStart w:id="137" w:name="sect43"/>
      <w:bookmarkEnd w:id="137"/>
      <w:r w:rsidRPr="00DC4B0B">
        <w:rPr>
          <w:rFonts w:eastAsia="Times New Roman" w:cs="Times New Roman"/>
          <w:szCs w:val="24"/>
        </w:rPr>
        <w:t>8. Требования к составу и содержанию работ по подготовке объекта автоматизации к вводу системы в действие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 xml:space="preserve">В процессе </w:t>
      </w:r>
      <w:proofErr w:type="spellStart"/>
      <w:proofErr w:type="gramStart"/>
      <w:r w:rsidRPr="00DC4B0B">
        <w:rPr>
          <w:rFonts w:eastAsia="Times New Roman" w:cs="Times New Roman"/>
          <w:szCs w:val="24"/>
        </w:rPr>
        <w:t>c</w:t>
      </w:r>
      <w:proofErr w:type="gramEnd"/>
      <w:r w:rsidRPr="00DC4B0B">
        <w:rPr>
          <w:rFonts w:eastAsia="Times New Roman" w:cs="Times New Roman"/>
          <w:szCs w:val="24"/>
        </w:rPr>
        <w:t>оздания</w:t>
      </w:r>
      <w:proofErr w:type="spellEnd"/>
      <w:r w:rsidRPr="00DC4B0B">
        <w:rPr>
          <w:rFonts w:eastAsia="Times New Roman" w:cs="Times New Roman"/>
          <w:szCs w:val="24"/>
        </w:rPr>
        <w:t xml:space="preserve"> Подсистемы должен быть подготовлен и передан Заказчику комплект документации в составе: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 xml:space="preserve">проектная документация и материалы </w:t>
      </w:r>
      <w:proofErr w:type="spellStart"/>
      <w:r w:rsidRPr="00DC4B0B">
        <w:rPr>
          <w:rFonts w:eastAsia="Times New Roman" w:cs="Times New Roman"/>
          <w:szCs w:val="24"/>
        </w:rPr>
        <w:t>техно-рабочего</w:t>
      </w:r>
      <w:proofErr w:type="spellEnd"/>
      <w:r w:rsidRPr="00DC4B0B">
        <w:rPr>
          <w:rFonts w:eastAsia="Times New Roman" w:cs="Times New Roman"/>
          <w:szCs w:val="24"/>
        </w:rPr>
        <w:t xml:space="preserve"> проекта на разработку Подсистемы;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конструкторская, программная и эксплуатационная документация на Подсистему;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сопроводительная документация на поставляемые программно-аппаратные средства в комплектности поставки заводом-изготовителем;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предложения по организации системно-технической поддержки функционирования Подсистемы.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Состав и содержание комплекта документации на Подсистему может быть уточнен на стадии проектирования.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Подготовленные документы должны удовлетворять требованиям государственных стандартов и рекомендаций по оформлению, содержанию, форматированию, использованию терминов, определений и надписей, обозначений программ и программных документов.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bookmarkStart w:id="138" w:name="sect44"/>
      <w:bookmarkEnd w:id="138"/>
      <w:r w:rsidRPr="00DC4B0B">
        <w:rPr>
          <w:rFonts w:eastAsia="Times New Roman" w:cs="Times New Roman"/>
          <w:szCs w:val="24"/>
        </w:rPr>
        <w:t>9. Порядок внесения изменений</w:t>
      </w:r>
    </w:p>
    <w:p w:rsidR="00AB7BF0" w:rsidRPr="00DC4B0B" w:rsidRDefault="00AB7BF0" w:rsidP="00DC4B0B">
      <w:pPr>
        <w:rPr>
          <w:rFonts w:eastAsia="Times New Roman" w:cs="Times New Roman"/>
          <w:szCs w:val="24"/>
        </w:rPr>
      </w:pPr>
      <w:r w:rsidRPr="00DC4B0B">
        <w:rPr>
          <w:rFonts w:eastAsia="Times New Roman" w:cs="Times New Roman"/>
          <w:szCs w:val="24"/>
        </w:rPr>
        <w:t>Настоящее ТЗ может дополняться и изменяться в процессе разработки и </w:t>
      </w:r>
      <w:bookmarkStart w:id="139" w:name="keyword103"/>
      <w:bookmarkEnd w:id="139"/>
      <w:r w:rsidRPr="00DC4B0B">
        <w:rPr>
          <w:rFonts w:eastAsia="Times New Roman" w:cs="Times New Roman"/>
          <w:i/>
          <w:iCs/>
          <w:szCs w:val="24"/>
        </w:rPr>
        <w:t>приемочных испытаний</w:t>
      </w:r>
      <w:r w:rsidRPr="00DC4B0B">
        <w:rPr>
          <w:rFonts w:eastAsia="Times New Roman" w:cs="Times New Roman"/>
          <w:szCs w:val="24"/>
        </w:rPr>
        <w:t> в установленном порядке по взаимному соглашению Заказчика и Разработчика.</w:t>
      </w:r>
    </w:p>
    <w:tbl>
      <w:tblPr>
        <w:tblW w:w="9383" w:type="dxa"/>
        <w:tblCellSpacing w:w="7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5"/>
        <w:gridCol w:w="14"/>
        <w:gridCol w:w="3506"/>
        <w:gridCol w:w="841"/>
        <w:gridCol w:w="841"/>
        <w:gridCol w:w="903"/>
        <w:gridCol w:w="503"/>
      </w:tblGrid>
      <w:tr w:rsidR="00AB7BF0" w:rsidRPr="00DC4B0B" w:rsidTr="006A0D51">
        <w:trPr>
          <w:gridAfter w:val="3"/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bookmarkStart w:id="140" w:name="table.3"/>
            <w:bookmarkEnd w:id="140"/>
            <w:r w:rsidRPr="00DC4B0B">
              <w:rPr>
                <w:rFonts w:eastAsia="Times New Roman" w:cs="Times New Roman"/>
                <w:szCs w:val="24"/>
              </w:rPr>
              <w:lastRenderedPageBreak/>
              <w:t>Таблица 3. Перечень условных обозначений, сокращений и терминов</w:t>
            </w:r>
          </w:p>
        </w:tc>
      </w:tr>
      <w:tr w:rsidR="00AB7BF0" w:rsidRPr="00DC4B0B" w:rsidTr="006A0D51">
        <w:trPr>
          <w:gridAfter w:val="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Описание</w:t>
            </w:r>
          </w:p>
        </w:tc>
      </w:tr>
      <w:tr w:rsidR="00AB7BF0" w:rsidRPr="00DC4B0B" w:rsidTr="006A0D51">
        <w:trPr>
          <w:gridAfter w:val="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АИС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bookmarkStart w:id="141" w:name="keyword104"/>
            <w:bookmarkEnd w:id="141"/>
            <w:r w:rsidRPr="00DC4B0B">
              <w:rPr>
                <w:rFonts w:eastAsia="Times New Roman" w:cs="Times New Roman"/>
                <w:i/>
                <w:iCs/>
                <w:szCs w:val="24"/>
              </w:rPr>
              <w:t>Автоматизированная информационная система</w:t>
            </w:r>
          </w:p>
        </w:tc>
      </w:tr>
      <w:tr w:rsidR="00AB7BF0" w:rsidRPr="00DC4B0B" w:rsidTr="006A0D51">
        <w:trPr>
          <w:gridAfter w:val="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rPr>
                <w:rFonts w:eastAsia="Times New Roman" w:cs="Times New Roman"/>
                <w:szCs w:val="24"/>
              </w:rPr>
            </w:pPr>
          </w:p>
        </w:tc>
      </w:tr>
      <w:tr w:rsidR="00AB7BF0" w:rsidRPr="00DC4B0B" w:rsidTr="006A0D51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  <w:bookmarkStart w:id="142" w:name="table.4"/>
            <w:bookmarkEnd w:id="142"/>
          </w:p>
          <w:p w:rsid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Таблица 4. СОСТАВИЛИ</w:t>
            </w:r>
          </w:p>
        </w:tc>
      </w:tr>
      <w:tr w:rsidR="00AB7BF0" w:rsidRPr="00DC4B0B" w:rsidTr="006A0D51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Наименование организации,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Должность исполнителя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Дата</w:t>
            </w:r>
          </w:p>
        </w:tc>
      </w:tr>
      <w:tr w:rsidR="00AB7BF0" w:rsidRPr="00DC4B0B" w:rsidTr="006A0D51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BF0" w:rsidRPr="00DC4B0B" w:rsidRDefault="00AB7BF0" w:rsidP="00DC4B0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AB7BF0" w:rsidRPr="00DC4B0B" w:rsidRDefault="00AB7BF0" w:rsidP="00DC4B0B">
      <w:pPr>
        <w:jc w:val="center"/>
        <w:rPr>
          <w:rFonts w:eastAsia="Times New Roman" w:cs="Times New Roman"/>
          <w:vanish/>
          <w:szCs w:val="24"/>
        </w:rPr>
      </w:pPr>
      <w:bookmarkStart w:id="143" w:name="table.5"/>
      <w:bookmarkEnd w:id="143"/>
    </w:p>
    <w:p w:rsidR="00AB7BF0" w:rsidRDefault="00AB7BF0" w:rsidP="00DC4B0B">
      <w:pPr>
        <w:jc w:val="center"/>
      </w:pPr>
    </w:p>
    <w:tbl>
      <w:tblPr>
        <w:tblpPr w:leftFromText="180" w:rightFromText="180" w:vertAnchor="text" w:horzAnchor="margin" w:tblpY="255"/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7"/>
        <w:gridCol w:w="2226"/>
        <w:gridCol w:w="2124"/>
        <w:gridCol w:w="903"/>
        <w:gridCol w:w="503"/>
      </w:tblGrid>
      <w:tr w:rsidR="00DC4B0B" w:rsidRPr="00DC4B0B" w:rsidTr="00DC4B0B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B0B" w:rsidRP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Таблица 5. СОГЛАСОВАНО</w:t>
            </w:r>
          </w:p>
        </w:tc>
      </w:tr>
      <w:tr w:rsidR="00DC4B0B" w:rsidRPr="00DC4B0B" w:rsidTr="00DC4B0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B0B" w:rsidRP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Наименование организации,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B0B" w:rsidRP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Должность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B0B" w:rsidRP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B0B" w:rsidRP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B0B" w:rsidRPr="00DC4B0B" w:rsidRDefault="00DC4B0B" w:rsidP="00DC4B0B">
            <w:pPr>
              <w:jc w:val="center"/>
              <w:rPr>
                <w:rFonts w:eastAsia="Times New Roman" w:cs="Times New Roman"/>
                <w:szCs w:val="24"/>
              </w:rPr>
            </w:pPr>
            <w:r w:rsidRPr="00DC4B0B">
              <w:rPr>
                <w:rFonts w:eastAsia="Times New Roman" w:cs="Times New Roman"/>
                <w:szCs w:val="24"/>
              </w:rPr>
              <w:t>Дата</w:t>
            </w:r>
          </w:p>
        </w:tc>
      </w:tr>
      <w:tr w:rsidR="00DC4B0B" w:rsidRPr="00F676E8" w:rsidTr="00DC4B0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4B0B" w:rsidRPr="00F676E8" w:rsidRDefault="00DC4B0B" w:rsidP="00DC4B0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4B0B" w:rsidRPr="00F676E8" w:rsidRDefault="00DC4B0B" w:rsidP="00DC4B0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4B0B" w:rsidRPr="00F676E8" w:rsidRDefault="00DC4B0B" w:rsidP="00DC4B0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4B0B" w:rsidRPr="00F676E8" w:rsidRDefault="00DC4B0B" w:rsidP="00DC4B0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4B0B" w:rsidRPr="00F676E8" w:rsidRDefault="00DC4B0B" w:rsidP="00DC4B0B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DC4B0B" w:rsidRDefault="00DC4B0B" w:rsidP="00DC4B0B">
      <w:pPr>
        <w:jc w:val="center"/>
      </w:pPr>
    </w:p>
    <w:p w:rsidR="00DC4B0B" w:rsidRDefault="00DC4B0B" w:rsidP="00DC4B0B"/>
    <w:p w:rsidR="00DC4B0B" w:rsidRDefault="00DC4B0B">
      <w:pPr>
        <w:spacing w:after="200" w:line="276" w:lineRule="auto"/>
        <w:jc w:val="left"/>
      </w:pPr>
      <w:r>
        <w:br w:type="page"/>
      </w:r>
    </w:p>
    <w:p w:rsidR="006A0D51" w:rsidRDefault="006A0D51" w:rsidP="006A0D51">
      <w:pPr>
        <w:pStyle w:val="1"/>
      </w:pPr>
      <w:bookmarkStart w:id="144" w:name="_Toc480026807"/>
      <w:r>
        <w:lastRenderedPageBreak/>
        <w:t xml:space="preserve">Практическая работа № 2 </w:t>
      </w:r>
      <w:r w:rsidRPr="006A0D51">
        <w:t>Основы работы со справочно-правовыми системами («Гарант», «Консультант-Плюс»)</w:t>
      </w:r>
      <w:bookmarkEnd w:id="144"/>
    </w:p>
    <w:p w:rsidR="006A0D51" w:rsidRDefault="006A0D51" w:rsidP="006A0D51"/>
    <w:p w:rsidR="006A0D51" w:rsidRDefault="006A0D51" w:rsidP="006A0D51">
      <w:r>
        <w:rPr>
          <w:b/>
          <w:bCs/>
          <w:i/>
          <w:iCs/>
        </w:rPr>
        <w:t>Цель работы: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t>Изучение основы работы со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справочно-правовой системой (СПС) «Консультант Плюс».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Создание поисковых запросов в карточке поиска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для поиска документов по известным реквизитам.</w:t>
      </w:r>
    </w:p>
    <w:p w:rsidR="006A0D51" w:rsidRDefault="006A0D51" w:rsidP="006A0D51">
      <w:r>
        <w:rPr>
          <w:b/>
          <w:bCs/>
          <w:i/>
          <w:iCs/>
        </w:rPr>
        <w:t>Оборудование: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персональный компьютер, СПС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«Консультант Плюс».</w:t>
      </w:r>
    </w:p>
    <w:p w:rsidR="006A0D51" w:rsidRDefault="006A0D51" w:rsidP="006A0D51"/>
    <w:p w:rsidR="006A0D51" w:rsidRDefault="006A0D51" w:rsidP="006A0D51">
      <w:r>
        <w:t>В результате выполнения данной работы студент должен</w:t>
      </w:r>
    </w:p>
    <w:p w:rsidR="006A0D51" w:rsidRDefault="006A0D51" w:rsidP="006A0D51">
      <w:r>
        <w:t>знать: методику работы с СПС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«Консультант Плюс».</w:t>
      </w:r>
    </w:p>
    <w:p w:rsidR="006A0D51" w:rsidRDefault="006A0D51" w:rsidP="006A0D51">
      <w:r>
        <w:t>уметь: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создавать поисковые запросы в карточке поиска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для поиска документов по известным реквизитам.</w:t>
      </w:r>
    </w:p>
    <w:p w:rsidR="006A0D51" w:rsidRDefault="006A0D51" w:rsidP="006A0D51"/>
    <w:p w:rsidR="006A0D51" w:rsidRDefault="006A0D51" w:rsidP="006A0D51">
      <w:r>
        <w:rPr>
          <w:b/>
          <w:bCs/>
          <w:i/>
          <w:iCs/>
        </w:rPr>
        <w:t>Краткие теоретические сведения:</w:t>
      </w:r>
    </w:p>
    <w:p w:rsidR="006A0D51" w:rsidRDefault="006A0D51" w:rsidP="006A0D51"/>
    <w:p w:rsidR="006A0D51" w:rsidRDefault="006A0D51" w:rsidP="006A0D51">
      <w:r>
        <w:t>Компьютерная справочная правовая система (СПС) — это программный комплекс, включающий в себя массив правовой информации и программные инструменты, позволяющие специалисту работать с этим массивом информации: производить поиск конкретных документов или их фрагментов, формировать подборки необходимых документов, выводить информацию на печать и т.д.</w:t>
      </w:r>
    </w:p>
    <w:p w:rsidR="006A0D51" w:rsidRDefault="006A0D51" w:rsidP="006A0D51">
      <w:r>
        <w:t>Быстрое развитие и распространение СПС в России началось в конце 1980-х — начале 1990-х гг., когда и появились первые негосударственные СПС: в 1989 г. — «ЮСИС», в 1991 г. — «Гарант», в 1992 г. — «Консультант Плюс».</w:t>
      </w:r>
    </w:p>
    <w:p w:rsidR="006A0D51" w:rsidRDefault="006A0D51" w:rsidP="006A0D51">
      <w:r>
        <w:t>Основу правовых систем составляют электронные базы и банки правовой информации. Базы данных информационного обеспечения включают в себя самые разнообразные документы: от координационных планов разработки нормативных актов до актов зарубежного законодательства. В настоящее время в России уже создан ряд компьютерных центров и сетей правовой информации. Вступившие в строй сети охватывают большую часть территории России и предоставляют свои услуги сотням тысяч пользователей. В задачи этих центров входят сбор, аккумулирование, систематизация, хранение и предоставление потребителям различных сведений правового характера.</w:t>
      </w:r>
    </w:p>
    <w:p w:rsidR="006A0D51" w:rsidRDefault="006A0D51" w:rsidP="006A0D51">
      <w:r>
        <w:t>Наиболее известны в России следующие продукты и разработавшие их компании: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«Консультант Плюс» (компания «Консультант Плюс»);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«Гарант» (НПП «Гарант-Сервис»);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«Кодекс» (Центр компьютерных разработок);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«Референт» (фирма «Референт-Сервис»).</w:t>
      </w:r>
    </w:p>
    <w:p w:rsidR="006A0D51" w:rsidRDefault="006A0D51" w:rsidP="006A0D51">
      <w:r>
        <w:t>К системам, созданным государственными предприятиями для обеспечения потребностей в правовой информации государственных ведомств, следует отнести системы: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«Эталон» (НЦПИ при Министерстве юстиции РФ);</w:t>
      </w:r>
    </w:p>
    <w:p w:rsidR="006A0D51" w:rsidRDefault="006A0D51" w:rsidP="006A0D51">
      <w: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«Система» (НТЦ «Система» при ФАПСИ).</w:t>
      </w:r>
    </w:p>
    <w:p w:rsidR="006A0D51" w:rsidRDefault="006A0D51" w:rsidP="006A0D51">
      <w:r>
        <w:t>Кроме того, на российском рынке представлены следующие системы: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«ЮСИС» (фирма «</w:t>
      </w:r>
      <w:proofErr w:type="spellStart"/>
      <w:r>
        <w:t>Интралекс</w:t>
      </w:r>
      <w:proofErr w:type="spellEnd"/>
      <w:r>
        <w:t>»);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«Юридический Мир» (издательство «дело и право»);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«Ваше право» и «Юрисконсульт» (фирма «Информационные системы и технологии»);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«1С: Кодекс», «1С: Гарант», «1С: Эталон» (фирма «1С»);</w:t>
      </w:r>
    </w:p>
    <w:p w:rsidR="006A0D51" w:rsidRDefault="006A0D51" w:rsidP="006A0D51">
      <w: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«Законодательство России» (Ассоциация развития банковских технологий) и другие.</w:t>
      </w:r>
    </w:p>
    <w:p w:rsidR="006A0D51" w:rsidRDefault="006A0D51" w:rsidP="006A0D51">
      <w:r>
        <w:t xml:space="preserve">Согласно </w:t>
      </w:r>
      <w:proofErr w:type="gramStart"/>
      <w:r>
        <w:t>ч</w:t>
      </w:r>
      <w:proofErr w:type="gramEnd"/>
      <w:r>
        <w:t>. 3 ст. 15 Конституции РФ все законы и нормативные акты должны быть опубликованы для всеобщего сведения, поэтому ни одна компьютерная правовая база, кроме НТЦ «Система», не является официальным источником опубликования нормативно-правовых актов. Таким образом, справочные правовые системы дают возможность получать и использовать полную, достоверную информацию по правовым проблемам, но имеют статус именно справочных. Поэтому при обращении, скажем, в суд (или иную инстанцию) необходимо ссылаться не на правовую базу, а на официальный источник публикации.</w:t>
      </w:r>
    </w:p>
    <w:p w:rsidR="006A0D51" w:rsidRDefault="006A0D51" w:rsidP="006A0D51"/>
    <w:p w:rsidR="006A0D51" w:rsidRDefault="006A0D51" w:rsidP="006A0D51">
      <w:r>
        <w:rPr>
          <w:b/>
          <w:bCs/>
          <w:i/>
          <w:iCs/>
        </w:rPr>
        <w:t>Порядок выполнения работы:</w:t>
      </w:r>
    </w:p>
    <w:p w:rsidR="006A0D51" w:rsidRDefault="006A0D51" w:rsidP="006A0D51">
      <w:r>
        <w:t>Загрузите СПС «Консультант Плюс</w:t>
      </w:r>
    </w:p>
    <w:p w:rsidR="006A0D51" w:rsidRDefault="006A0D51" w:rsidP="006A0D51">
      <w:r w:rsidRPr="006A0D51">
        <w:rPr>
          <w:b/>
        </w:rPr>
        <w:t>Задание 1</w:t>
      </w:r>
      <w:r>
        <w:t>. Найти действующую редакцию Закона РФ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«О защите прав потребителей».</w:t>
      </w:r>
    </w:p>
    <w:p w:rsidR="006A0D51" w:rsidRDefault="006A0D51" w:rsidP="006A0D51">
      <w:r>
        <w:t>Порядок поиска:</w:t>
      </w:r>
    </w:p>
    <w:p w:rsidR="006A0D51" w:rsidRDefault="006A0D51" w:rsidP="006A0D51">
      <w:r>
        <w:t>1. Находясь в программе «Консультант Плюс», выберите корешок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Карточка поиска,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в которую вносятся реквизиты документа для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организации его поиска</w:t>
      </w:r>
    </w:p>
    <w:p w:rsidR="006A0D51" w:rsidRDefault="006A0D51" w:rsidP="006A0D51">
      <w:r>
        <w:t>2.Щелкните мышью на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Название документа.</w:t>
      </w:r>
    </w:p>
    <w:p w:rsidR="006A0D51" w:rsidRDefault="006A0D51" w:rsidP="006A0D51">
      <w:r>
        <w:t>3.Наберите название «О защите прав потребителей»</w:t>
      </w:r>
    </w:p>
    <w:p w:rsidR="006A0D51" w:rsidRDefault="006A0D51" w:rsidP="006A0D51">
      <w:r>
        <w:t>4.Щелкните на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Вид документа 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наберите слово «закон».</w:t>
      </w:r>
    </w:p>
    <w:p w:rsidR="006A0D51" w:rsidRDefault="006A0D51" w:rsidP="006A0D51">
      <w:r>
        <w:t>5.Выберите действующие редакции законодательных актов (поиск по статусу)</w:t>
      </w:r>
    </w:p>
    <w:p w:rsidR="006A0D51" w:rsidRDefault="006A0D51" w:rsidP="006A0D51">
      <w:r>
        <w:t>6.Нажмите кнопку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</w:t>
      </w:r>
      <w:proofErr w:type="gramEnd"/>
      <w:r>
        <w:t>остроить список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для формирования списка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документов.</w:t>
      </w:r>
    </w:p>
    <w:p w:rsidR="006A0D51" w:rsidRDefault="006A0D51" w:rsidP="006A0D51">
      <w:r>
        <w:t xml:space="preserve">7.Сохраните </w:t>
      </w:r>
      <w:proofErr w:type="spellStart"/>
      <w:r>
        <w:t>скриншот</w:t>
      </w:r>
      <w:proofErr w:type="spellEnd"/>
      <w:r>
        <w:t xml:space="preserve"> в отчет</w:t>
      </w:r>
    </w:p>
    <w:p w:rsidR="006A0D51" w:rsidRDefault="006A0D51" w:rsidP="006A0D51">
      <w:r w:rsidRPr="006A0D51">
        <w:rPr>
          <w:b/>
        </w:rPr>
        <w:t>Задание 2</w:t>
      </w:r>
      <w: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Организация поиска в поле “Тематика”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рубрики</w:t>
      </w:r>
    </w:p>
    <w:p w:rsidR="006A0D51" w:rsidRDefault="006A0D51" w:rsidP="006A0D51">
      <w:r>
        <w:t>«НАЛОГ НА ИМУЩЕСТВО ОРГАНИЗАЦИЙ».</w:t>
      </w:r>
    </w:p>
    <w:p w:rsidR="006A0D51" w:rsidRDefault="006A0D51" w:rsidP="006A0D51">
      <w:r>
        <w:t>Порядок поиска:</w:t>
      </w:r>
    </w:p>
    <w:p w:rsidR="006A0D51" w:rsidRDefault="006A0D51" w:rsidP="006A0D51">
      <w:r>
        <w:t>1. Очистите, если это необходимо,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Карточку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поиска.</w:t>
      </w:r>
    </w:p>
    <w:p w:rsidR="006A0D51" w:rsidRDefault="006A0D51" w:rsidP="006A0D51">
      <w:r>
        <w:t>2.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Щелкните мышью на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Тематика.</w:t>
      </w:r>
    </w:p>
    <w:p w:rsidR="006A0D51" w:rsidRDefault="006A0D51" w:rsidP="006A0D51">
      <w:r>
        <w:t>3. Введите с клавиатуры поисковый фрагмент «НАЛОГ НА ИМУЩЕСТВО ОРГАНИЗАЦИЙ».</w:t>
      </w:r>
    </w:p>
    <w:p w:rsidR="006A0D51" w:rsidRDefault="006A0D51" w:rsidP="006A0D51">
      <w:r>
        <w:t>4. Выберите действующие редакции законодательных актов (поиск по статусу)</w:t>
      </w:r>
    </w:p>
    <w:p w:rsidR="006A0D51" w:rsidRDefault="006A0D51" w:rsidP="006A0D51">
      <w:r>
        <w:t>5.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 xml:space="preserve">Сохраните </w:t>
      </w:r>
      <w:proofErr w:type="spellStart"/>
      <w:r>
        <w:t>скриншот</w:t>
      </w:r>
      <w:proofErr w:type="spellEnd"/>
      <w:r>
        <w:t xml:space="preserve"> в отчет</w:t>
      </w:r>
    </w:p>
    <w:p w:rsidR="006A0D51" w:rsidRDefault="006A0D51" w:rsidP="006A0D51">
      <w:r w:rsidRPr="006A0D51">
        <w:rPr>
          <w:b/>
        </w:rPr>
        <w:t>Задание 3.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Найти инструкции Банка России.</w:t>
      </w:r>
    </w:p>
    <w:p w:rsidR="006A0D51" w:rsidRDefault="006A0D51" w:rsidP="006A0D51">
      <w:r>
        <w:t>Порядок поиска:</w:t>
      </w:r>
    </w:p>
    <w:p w:rsidR="006A0D51" w:rsidRDefault="006A0D51" w:rsidP="006A0D51">
      <w:r>
        <w:t>1. Очистите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Карточку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поиска.</w:t>
      </w:r>
    </w:p>
    <w:p w:rsidR="006A0D51" w:rsidRDefault="006A0D51" w:rsidP="006A0D51">
      <w:r>
        <w:lastRenderedPageBreak/>
        <w:t>2. Сделайте щелчок мышью на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Принявший орган.</w:t>
      </w:r>
    </w:p>
    <w:p w:rsidR="006A0D51" w:rsidRDefault="006A0D51" w:rsidP="006A0D51">
      <w:r>
        <w:t>3.В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Принявший орган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задайте поисковое выражение «БАНК РОССИИ», и щелкните по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кнопке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В</w:t>
      </w:r>
      <w:proofErr w:type="gramEnd"/>
      <w:r>
        <w:t>ыбрать.</w:t>
      </w:r>
    </w:p>
    <w:p w:rsidR="006A0D51" w:rsidRDefault="006A0D51" w:rsidP="006A0D51">
      <w:r>
        <w:t>4. Щелкните на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Вид документа;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задайте поисковое выражение «ИНСТРУКЦИЯ».</w:t>
      </w:r>
    </w:p>
    <w:p w:rsidR="006A0D51" w:rsidRDefault="006A0D51" w:rsidP="006A0D51">
      <w:r>
        <w:t>5. Нажмите кнопку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</w:t>
      </w:r>
      <w:proofErr w:type="gramEnd"/>
      <w:r>
        <w:t>остроить список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или клавишу [F9] для формирования списка документов.</w:t>
      </w:r>
    </w:p>
    <w:p w:rsidR="006A0D51" w:rsidRDefault="006A0D51" w:rsidP="006A0D51">
      <w:r>
        <w:t xml:space="preserve">6. Сохраните </w:t>
      </w:r>
      <w:proofErr w:type="spellStart"/>
      <w:r>
        <w:t>скриншот</w:t>
      </w:r>
      <w:proofErr w:type="spellEnd"/>
      <w:r>
        <w:t xml:space="preserve"> в отчет</w:t>
      </w:r>
    </w:p>
    <w:p w:rsidR="006A0D51" w:rsidRDefault="006A0D51" w:rsidP="006A0D51">
      <w:r w:rsidRPr="006A0D51">
        <w:rPr>
          <w:b/>
        </w:rPr>
        <w:t>Задание 4.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Найти документы, регулирующие порядок вступления в силу нормативно-правовых актов Правительства РФ.</w:t>
      </w:r>
    </w:p>
    <w:p w:rsidR="006A0D51" w:rsidRDefault="006A0D51" w:rsidP="006A0D51">
      <w:r>
        <w:t>Краткая справка. Использовать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Название документа.</w:t>
      </w:r>
    </w:p>
    <w:p w:rsidR="006A0D51" w:rsidRDefault="006A0D51" w:rsidP="006A0D51">
      <w:r>
        <w:t>Постройте список документов.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 xml:space="preserve">Сохраните </w:t>
      </w:r>
      <w:proofErr w:type="spellStart"/>
      <w:r>
        <w:t>скриншот</w:t>
      </w:r>
      <w:proofErr w:type="spellEnd"/>
      <w:r>
        <w:t xml:space="preserve"> в отчет</w:t>
      </w:r>
    </w:p>
    <w:p w:rsidR="006A0D51" w:rsidRDefault="006A0D51" w:rsidP="006A0D51">
      <w:r w:rsidRPr="006A0D51">
        <w:rPr>
          <w:b/>
        </w:rPr>
        <w:t>Задание 5</w:t>
      </w:r>
      <w: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Найти действующую редакцию закона «О Федеральном бюджете»</w:t>
      </w:r>
    </w:p>
    <w:p w:rsidR="006A0D51" w:rsidRDefault="006A0D51" w:rsidP="006A0D51">
      <w:r>
        <w:t>Краткая справка. Использовать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Название документа,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и значение «Закон»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в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Вид документа.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Использовать поле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Статус документа.</w:t>
      </w:r>
    </w:p>
    <w:p w:rsidR="006A0D51" w:rsidRDefault="006A0D51" w:rsidP="006A0D51">
      <w:r>
        <w:t>Откройте документ.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 xml:space="preserve">Сохраните </w:t>
      </w:r>
      <w:proofErr w:type="spellStart"/>
      <w:r>
        <w:t>скриншот</w:t>
      </w:r>
      <w:proofErr w:type="spellEnd"/>
      <w:r>
        <w:t xml:space="preserve"> в отчет</w:t>
      </w:r>
    </w:p>
    <w:p w:rsidR="006A0D51" w:rsidRDefault="006A0D51" w:rsidP="006A0D51">
      <w:r w:rsidRPr="006A0D51">
        <w:rPr>
          <w:b/>
        </w:rPr>
        <w:t>Задание 6</w:t>
      </w:r>
      <w:r>
        <w:t>. Найти все документы с номером 300.</w:t>
      </w:r>
    </w:p>
    <w:p w:rsidR="006A0D51" w:rsidRDefault="006A0D51" w:rsidP="006A0D51">
      <w:r>
        <w:t>Зафиксируйте количество найденных документов</w:t>
      </w:r>
    </w:p>
    <w:p w:rsidR="006A0D51" w:rsidRDefault="006A0D51" w:rsidP="006A0D51">
      <w:r w:rsidRPr="006A0D51">
        <w:rPr>
          <w:b/>
        </w:rPr>
        <w:t>Задание 7.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Найти все действующие федеральные законы в базе документов. Зафиксируйте количество найденных документов</w:t>
      </w:r>
    </w:p>
    <w:p w:rsidR="006A0D51" w:rsidRDefault="006A0D51" w:rsidP="006A0D51">
      <w:r w:rsidRPr="006A0D51">
        <w:rPr>
          <w:b/>
        </w:rPr>
        <w:t>Задание 8</w:t>
      </w:r>
      <w: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t>Найти документы, в которых в тексте встречается словосочетание «общий трудовой стаж». Построить список документов. Открыть первый документ.</w:t>
      </w:r>
    </w:p>
    <w:p w:rsidR="006A0D51" w:rsidRDefault="006A0D51" w:rsidP="006A0D51">
      <w:r>
        <w:t xml:space="preserve">Сохраните </w:t>
      </w:r>
      <w:proofErr w:type="spellStart"/>
      <w:r>
        <w:t>скриншот</w:t>
      </w:r>
      <w:proofErr w:type="spellEnd"/>
      <w:r>
        <w:t xml:space="preserve"> в отчет</w:t>
      </w:r>
    </w:p>
    <w:p w:rsidR="006A0D51" w:rsidRDefault="006A0D51" w:rsidP="006A0D51">
      <w:r>
        <w:rPr>
          <w:b/>
          <w:bCs/>
          <w:i/>
          <w:iCs/>
        </w:rPr>
        <w:t>Контрольные вопросы</w:t>
      </w:r>
    </w:p>
    <w:p w:rsidR="006A0D51" w:rsidRDefault="006A0D51" w:rsidP="006A0D51">
      <w:r>
        <w:t>1. Когда появилась СПС «Консультант плюс»?</w:t>
      </w:r>
    </w:p>
    <w:p w:rsidR="006A0D51" w:rsidRDefault="006A0D51" w:rsidP="006A0D51">
      <w:r>
        <w:t>2. Можно ли при обращении в суд ссылаться на информацию из СПС «Консультант плюс»?</w:t>
      </w:r>
    </w:p>
    <w:p w:rsidR="006A0D51" w:rsidRDefault="006A0D51" w:rsidP="006A0D51">
      <w:r>
        <w:t>3.Перечислите названия полей для задания условий поиска в Карточке поиска</w:t>
      </w:r>
    </w:p>
    <w:p w:rsidR="006A0D51" w:rsidRDefault="006A0D51" w:rsidP="006A0D51">
      <w:r>
        <w:t>4. Как посмотреть в СПС «Консультант плюс» список информационных баз?</w:t>
      </w:r>
    </w:p>
    <w:p w:rsidR="006A0D51" w:rsidRDefault="006A0D51" w:rsidP="006A0D51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:rsidR="003779D8" w:rsidRPr="003779D8" w:rsidRDefault="00DC4B0B" w:rsidP="003779D8">
      <w:pPr>
        <w:pStyle w:val="1"/>
      </w:pPr>
      <w:bookmarkStart w:id="145" w:name="_Toc480026808"/>
      <w:r>
        <w:lastRenderedPageBreak/>
        <w:t>Практическая работа №</w:t>
      </w:r>
      <w:r w:rsidR="003779D8">
        <w:t xml:space="preserve"> </w:t>
      </w:r>
      <w:r w:rsidR="006A0D51">
        <w:t>3</w:t>
      </w:r>
      <w:r w:rsidR="003779D8">
        <w:t xml:space="preserve"> </w:t>
      </w:r>
      <w:r w:rsidR="003779D8" w:rsidRPr="003779D8">
        <w:t>Деловая игра «Тендер на приобретение и внедрение корпоративной информационной системы»</w:t>
      </w:r>
      <w:bookmarkEnd w:id="145"/>
    </w:p>
    <w:p w:rsidR="003779D8" w:rsidRPr="009A397A" w:rsidRDefault="003779D8" w:rsidP="003779D8">
      <w:pPr>
        <w:jc w:val="left"/>
        <w:rPr>
          <w:b/>
        </w:rPr>
      </w:pPr>
      <w:r w:rsidRPr="00416798">
        <w:rPr>
          <w:b/>
        </w:rPr>
        <w:t>Цель</w:t>
      </w:r>
      <w:r>
        <w:rPr>
          <w:b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2726"/>
        <w:gridCol w:w="6845"/>
      </w:tblGrid>
      <w:tr w:rsidR="003779D8" w:rsidRPr="00012FFD" w:rsidTr="003779D8">
        <w:trPr>
          <w:trHeight w:val="793"/>
        </w:trPr>
        <w:tc>
          <w:tcPr>
            <w:tcW w:w="2726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  <w:r w:rsidRPr="00773351">
              <w:rPr>
                <w:sz w:val="26"/>
                <w:szCs w:val="26"/>
                <w:lang w:eastAsia="ru-RU"/>
              </w:rPr>
              <w:t xml:space="preserve">Дидактическая </w:t>
            </w:r>
          </w:p>
        </w:tc>
        <w:tc>
          <w:tcPr>
            <w:tcW w:w="6845" w:type="dxa"/>
            <w:vAlign w:val="center"/>
          </w:tcPr>
          <w:p w:rsidR="003779D8" w:rsidRPr="00012FFD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12FFD">
              <w:rPr>
                <w:sz w:val="24"/>
                <w:szCs w:val="24"/>
                <w:lang w:eastAsia="ru-RU"/>
              </w:rPr>
              <w:t xml:space="preserve">Ознакомить  студентов с основными </w:t>
            </w:r>
            <w:r w:rsidRPr="00012FFD">
              <w:rPr>
                <w:sz w:val="24"/>
                <w:szCs w:val="24"/>
                <w:lang w:val="en-US" w:eastAsia="ru-RU"/>
              </w:rPr>
              <w:t>ERP</w:t>
            </w:r>
            <w:r w:rsidRPr="00012FFD">
              <w:rPr>
                <w:sz w:val="24"/>
                <w:szCs w:val="24"/>
                <w:lang w:eastAsia="ru-RU"/>
              </w:rPr>
              <w:t>-системами, представленными на рынке;</w:t>
            </w:r>
          </w:p>
          <w:p w:rsidR="003779D8" w:rsidRPr="00012FFD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12FFD">
              <w:rPr>
                <w:sz w:val="24"/>
                <w:szCs w:val="24"/>
                <w:lang w:eastAsia="ru-RU"/>
              </w:rPr>
              <w:t>Отработать навыки подготовки докладов и презентаций</w:t>
            </w:r>
          </w:p>
        </w:tc>
      </w:tr>
      <w:tr w:rsidR="003779D8" w:rsidRPr="00012FFD" w:rsidTr="003779D8">
        <w:trPr>
          <w:trHeight w:val="697"/>
        </w:trPr>
        <w:tc>
          <w:tcPr>
            <w:tcW w:w="2726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  <w:r w:rsidRPr="00773351">
              <w:rPr>
                <w:sz w:val="26"/>
                <w:szCs w:val="26"/>
                <w:lang w:eastAsia="ru-RU"/>
              </w:rPr>
              <w:t xml:space="preserve">Воспитательная </w:t>
            </w:r>
          </w:p>
        </w:tc>
        <w:tc>
          <w:tcPr>
            <w:tcW w:w="6845" w:type="dxa"/>
            <w:vAlign w:val="center"/>
          </w:tcPr>
          <w:p w:rsidR="003779D8" w:rsidRPr="00012FFD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12FFD">
              <w:rPr>
                <w:sz w:val="24"/>
                <w:szCs w:val="24"/>
                <w:lang w:eastAsia="ru-RU"/>
              </w:rPr>
              <w:t>Способствовать воспитанию у студентов  личностных качеств: целеустремленности, ответственности, неординарности.</w:t>
            </w:r>
          </w:p>
        </w:tc>
      </w:tr>
      <w:tr w:rsidR="003779D8" w:rsidRPr="00012FFD" w:rsidTr="003779D8">
        <w:tc>
          <w:tcPr>
            <w:tcW w:w="2726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  <w:r w:rsidRPr="00773351">
              <w:rPr>
                <w:sz w:val="26"/>
                <w:szCs w:val="26"/>
                <w:lang w:eastAsia="ru-RU"/>
              </w:rPr>
              <w:t>Развивающие</w:t>
            </w:r>
          </w:p>
        </w:tc>
        <w:tc>
          <w:tcPr>
            <w:tcW w:w="6845" w:type="dxa"/>
            <w:vAlign w:val="center"/>
          </w:tcPr>
          <w:p w:rsidR="003779D8" w:rsidRPr="00012FFD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12FFD">
              <w:rPr>
                <w:sz w:val="24"/>
                <w:szCs w:val="24"/>
                <w:lang w:eastAsia="ru-RU"/>
              </w:rPr>
              <w:t>Развитие познавательной активности и умения ориентироваться в информационном пространстве;</w:t>
            </w:r>
          </w:p>
          <w:p w:rsidR="003779D8" w:rsidRPr="00012FFD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12FFD">
              <w:rPr>
                <w:sz w:val="24"/>
                <w:szCs w:val="24"/>
                <w:lang w:eastAsia="ru-RU"/>
              </w:rPr>
              <w:t>Развитие навыков работы в коллективе;</w:t>
            </w:r>
          </w:p>
          <w:p w:rsidR="003779D8" w:rsidRPr="00012FFD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12FFD">
              <w:rPr>
                <w:sz w:val="24"/>
                <w:szCs w:val="24"/>
                <w:lang w:eastAsia="ru-RU"/>
              </w:rPr>
              <w:t>Развитие способностей к учебно-творческой деятельности</w:t>
            </w:r>
          </w:p>
        </w:tc>
      </w:tr>
    </w:tbl>
    <w:p w:rsidR="003779D8" w:rsidRPr="009A397A" w:rsidRDefault="003779D8" w:rsidP="003779D8">
      <w:pPr>
        <w:jc w:val="left"/>
        <w:rPr>
          <w:b/>
        </w:rPr>
      </w:pPr>
    </w:p>
    <w:p w:rsidR="003779D8" w:rsidRPr="009A397A" w:rsidRDefault="003779D8" w:rsidP="003779D8">
      <w:pPr>
        <w:jc w:val="left"/>
      </w:pPr>
      <w:r w:rsidRPr="000C1CC2">
        <w:rPr>
          <w:b/>
        </w:rPr>
        <w:t>Норма времени</w:t>
      </w:r>
      <w:r>
        <w:t>:</w:t>
      </w:r>
      <w:r w:rsidRPr="000A1C69">
        <w:t xml:space="preserve"> </w:t>
      </w:r>
      <w:r>
        <w:t>2 часа</w:t>
      </w:r>
    </w:p>
    <w:p w:rsidR="003779D8" w:rsidRDefault="003779D8" w:rsidP="003779D8">
      <w:pPr>
        <w:jc w:val="left"/>
      </w:pPr>
      <w:r w:rsidRPr="00416798">
        <w:rPr>
          <w:b/>
        </w:rPr>
        <w:t>Методическое обеспечение</w:t>
      </w:r>
      <w:r>
        <w:t>: методические указания к практической работе.</w:t>
      </w:r>
    </w:p>
    <w:p w:rsidR="003779D8" w:rsidRDefault="003779D8" w:rsidP="003779D8">
      <w:pPr>
        <w:tabs>
          <w:tab w:val="left" w:pos="4050"/>
        </w:tabs>
      </w:pPr>
      <w:r>
        <w:tab/>
        <w:t>Ход работы</w:t>
      </w:r>
    </w:p>
    <w:tbl>
      <w:tblPr>
        <w:tblStyle w:val="a9"/>
        <w:tblW w:w="0" w:type="auto"/>
        <w:tblInd w:w="-256" w:type="dxa"/>
        <w:tblCellMar>
          <w:left w:w="28" w:type="dxa"/>
          <w:right w:w="28" w:type="dxa"/>
        </w:tblCellMar>
        <w:tblLook w:val="04A0"/>
      </w:tblPr>
      <w:tblGrid>
        <w:gridCol w:w="1219"/>
        <w:gridCol w:w="5444"/>
        <w:gridCol w:w="1559"/>
        <w:gridCol w:w="1418"/>
      </w:tblGrid>
      <w:tr w:rsidR="003779D8" w:rsidRPr="00773351" w:rsidTr="003779D8">
        <w:trPr>
          <w:trHeight w:val="1620"/>
        </w:trPr>
        <w:tc>
          <w:tcPr>
            <w:tcW w:w="1219" w:type="dxa"/>
            <w:vAlign w:val="center"/>
          </w:tcPr>
          <w:p w:rsidR="003779D8" w:rsidRPr="00B86B37" w:rsidRDefault="003779D8" w:rsidP="003779D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86B37">
              <w:rPr>
                <w:sz w:val="24"/>
                <w:szCs w:val="24"/>
                <w:lang w:eastAsia="ru-RU"/>
              </w:rPr>
              <w:t>№ элемента занятия</w:t>
            </w:r>
          </w:p>
          <w:p w:rsidR="003779D8" w:rsidRPr="00B86B37" w:rsidRDefault="003779D8" w:rsidP="003779D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86B37">
              <w:rPr>
                <w:sz w:val="24"/>
                <w:szCs w:val="24"/>
                <w:lang w:eastAsia="ru-RU"/>
              </w:rPr>
              <w:t>(время, мин)</w:t>
            </w:r>
          </w:p>
        </w:tc>
        <w:tc>
          <w:tcPr>
            <w:tcW w:w="5444" w:type="dxa"/>
            <w:vAlign w:val="center"/>
          </w:tcPr>
          <w:p w:rsidR="003779D8" w:rsidRPr="00B86B37" w:rsidRDefault="003779D8" w:rsidP="003779D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86B37">
              <w:rPr>
                <w:sz w:val="24"/>
                <w:szCs w:val="24"/>
                <w:lang w:eastAsia="ru-RU"/>
              </w:rPr>
              <w:t>Элементы занятия, учебные вопросы, содержание вопросов и контрольных заданий</w:t>
            </w:r>
          </w:p>
        </w:tc>
        <w:tc>
          <w:tcPr>
            <w:tcW w:w="1559" w:type="dxa"/>
            <w:vAlign w:val="center"/>
          </w:tcPr>
          <w:p w:rsidR="003779D8" w:rsidRPr="00B86B37" w:rsidRDefault="003779D8" w:rsidP="003779D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86B37">
              <w:rPr>
                <w:sz w:val="24"/>
                <w:szCs w:val="24"/>
                <w:lang w:eastAsia="ru-RU"/>
              </w:rPr>
              <w:t>Методы и принципы обучения</w:t>
            </w:r>
          </w:p>
        </w:tc>
        <w:tc>
          <w:tcPr>
            <w:tcW w:w="1418" w:type="dxa"/>
            <w:vAlign w:val="center"/>
          </w:tcPr>
          <w:p w:rsidR="003779D8" w:rsidRPr="00B86B37" w:rsidRDefault="003779D8" w:rsidP="003779D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86B37">
              <w:rPr>
                <w:sz w:val="24"/>
                <w:szCs w:val="24"/>
                <w:lang w:eastAsia="ru-RU"/>
              </w:rPr>
              <w:t>Дополнения, изменения, замечания</w:t>
            </w:r>
          </w:p>
        </w:tc>
      </w:tr>
      <w:tr w:rsidR="003779D8" w:rsidRPr="00773351" w:rsidTr="003779D8">
        <w:trPr>
          <w:trHeight w:val="1968"/>
        </w:trPr>
        <w:tc>
          <w:tcPr>
            <w:tcW w:w="9640" w:type="dxa"/>
            <w:gridSpan w:val="4"/>
            <w:vAlign w:val="center"/>
          </w:tcPr>
          <w:p w:rsidR="003779D8" w:rsidRPr="00AB0B81" w:rsidRDefault="003779D8" w:rsidP="003779D8">
            <w:pPr>
              <w:spacing w:line="240" w:lineRule="auto"/>
              <w:ind w:firstLine="709"/>
              <w:rPr>
                <w:sz w:val="24"/>
                <w:szCs w:val="24"/>
                <w:lang w:eastAsia="ru-RU"/>
              </w:rPr>
            </w:pPr>
            <w:r w:rsidRPr="00AB0B81">
              <w:rPr>
                <w:sz w:val="24"/>
                <w:szCs w:val="24"/>
                <w:lang w:eastAsia="ru-RU"/>
              </w:rPr>
              <w:t xml:space="preserve">Студенты заранее  ознакомлены с </w:t>
            </w:r>
            <w:r w:rsidRPr="00AB0B81">
              <w:rPr>
                <w:b/>
                <w:sz w:val="24"/>
                <w:szCs w:val="24"/>
                <w:lang w:eastAsia="ru-RU"/>
              </w:rPr>
              <w:t>игровой ситуацией</w:t>
            </w:r>
            <w:r w:rsidRPr="00AB0B81">
              <w:rPr>
                <w:sz w:val="24"/>
                <w:szCs w:val="24"/>
                <w:lang w:eastAsia="ru-RU"/>
              </w:rPr>
              <w:t xml:space="preserve"> (тендер на поставку и внедрение корпоративной информационной системы </w:t>
            </w:r>
            <w:r w:rsidRPr="00AB0B81">
              <w:rPr>
                <w:sz w:val="24"/>
                <w:szCs w:val="24"/>
                <w:lang w:val="en-US" w:eastAsia="ru-RU"/>
              </w:rPr>
              <w:t>ERP</w:t>
            </w:r>
            <w:r w:rsidRPr="00AB0B81">
              <w:rPr>
                <w:sz w:val="24"/>
                <w:szCs w:val="24"/>
                <w:lang w:eastAsia="ru-RU"/>
              </w:rPr>
              <w:t>-класса</w:t>
            </w:r>
            <w:r>
              <w:rPr>
                <w:sz w:val="24"/>
                <w:szCs w:val="24"/>
                <w:lang w:eastAsia="ru-RU"/>
              </w:rPr>
              <w:t xml:space="preserve"> крупному производителю лакокрасочной продукции, расположенному в г</w:t>
            </w:r>
            <w:proofErr w:type="gramStart"/>
            <w:r>
              <w:rPr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sz w:val="24"/>
                <w:szCs w:val="24"/>
                <w:lang w:eastAsia="ru-RU"/>
              </w:rPr>
              <w:t>катеринбург</w:t>
            </w:r>
            <w:r w:rsidRPr="00AB0B81">
              <w:rPr>
                <w:sz w:val="24"/>
                <w:szCs w:val="24"/>
                <w:lang w:eastAsia="ru-RU"/>
              </w:rPr>
              <w:t xml:space="preserve">) и  разделены на </w:t>
            </w:r>
            <w:r>
              <w:rPr>
                <w:sz w:val="24"/>
                <w:szCs w:val="24"/>
                <w:lang w:eastAsia="ru-RU"/>
              </w:rPr>
              <w:t>несколько</w:t>
            </w:r>
            <w:r w:rsidRPr="00AB0B81">
              <w:rPr>
                <w:sz w:val="24"/>
                <w:szCs w:val="24"/>
                <w:lang w:eastAsia="ru-RU"/>
              </w:rPr>
              <w:t xml:space="preserve"> групп по числу представляемых программных продуктов.</w:t>
            </w:r>
          </w:p>
          <w:p w:rsidR="003779D8" w:rsidRDefault="003779D8" w:rsidP="003779D8">
            <w:pPr>
              <w:spacing w:line="240" w:lineRule="auto"/>
              <w:ind w:firstLine="709"/>
              <w:rPr>
                <w:sz w:val="24"/>
                <w:szCs w:val="24"/>
                <w:lang w:eastAsia="ru-RU"/>
              </w:rPr>
            </w:pPr>
            <w:r w:rsidRPr="00AB0B81">
              <w:rPr>
                <w:sz w:val="24"/>
                <w:szCs w:val="24"/>
                <w:lang w:eastAsia="ru-RU"/>
              </w:rPr>
              <w:t xml:space="preserve">В качестве домашнего задания каждая группа подготовила </w:t>
            </w:r>
            <w:r>
              <w:rPr>
                <w:sz w:val="24"/>
                <w:szCs w:val="24"/>
                <w:lang w:eastAsia="ru-RU"/>
              </w:rPr>
              <w:t xml:space="preserve"> речь и иллюстрирующие материалы (презентацию, рекламные буклеты и т.п.), подчеркивающие достоинства выбранного программного продукта.</w:t>
            </w:r>
          </w:p>
          <w:p w:rsidR="003779D8" w:rsidRPr="00AD548D" w:rsidRDefault="003779D8" w:rsidP="003779D8">
            <w:pPr>
              <w:spacing w:line="240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каждой группы: убедить тендерную комиссию из числа преподавателей техникума в целесообразности приобретения именно их программного продукта.</w:t>
            </w:r>
          </w:p>
        </w:tc>
      </w:tr>
      <w:tr w:rsidR="003779D8" w:rsidRPr="00773351" w:rsidTr="003779D8">
        <w:trPr>
          <w:trHeight w:val="1749"/>
        </w:trPr>
        <w:tc>
          <w:tcPr>
            <w:tcW w:w="1219" w:type="dxa"/>
            <w:vAlign w:val="center"/>
          </w:tcPr>
          <w:p w:rsidR="003779D8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  <w:p w:rsidR="003779D8" w:rsidRPr="00773351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(5 мин)</w:t>
            </w:r>
          </w:p>
        </w:tc>
        <w:tc>
          <w:tcPr>
            <w:tcW w:w="5444" w:type="dxa"/>
            <w:vAlign w:val="center"/>
          </w:tcPr>
          <w:p w:rsidR="003779D8" w:rsidRPr="00AB0B81" w:rsidRDefault="003779D8" w:rsidP="003779D8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AB0B81">
              <w:rPr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B0B81">
              <w:rPr>
                <w:sz w:val="24"/>
                <w:szCs w:val="24"/>
                <w:lang w:eastAsia="ru-RU"/>
              </w:rPr>
              <w:t>Отметка присутствующих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B0B81">
              <w:rPr>
                <w:sz w:val="24"/>
                <w:szCs w:val="24"/>
                <w:lang w:eastAsia="ru-RU"/>
              </w:rPr>
              <w:t>Вступительное слово преподавателя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B0B81">
              <w:rPr>
                <w:sz w:val="24"/>
                <w:szCs w:val="24"/>
                <w:lang w:eastAsia="ru-RU"/>
              </w:rPr>
              <w:t>Постановка целей занятия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B0B81">
              <w:rPr>
                <w:sz w:val="24"/>
                <w:szCs w:val="24"/>
                <w:lang w:eastAsia="ru-RU"/>
              </w:rPr>
              <w:t>Знакомство с планом занятия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B0B81">
              <w:rPr>
                <w:sz w:val="24"/>
                <w:szCs w:val="24"/>
                <w:lang w:eastAsia="ru-RU"/>
              </w:rPr>
              <w:t>Представление тендерной комиссии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Монолог</w:t>
            </w:r>
          </w:p>
        </w:tc>
        <w:tc>
          <w:tcPr>
            <w:tcW w:w="1418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3779D8" w:rsidRPr="00773351" w:rsidTr="003779D8">
        <w:trPr>
          <w:trHeight w:val="1120"/>
        </w:trPr>
        <w:tc>
          <w:tcPr>
            <w:tcW w:w="1219" w:type="dxa"/>
            <w:vAlign w:val="center"/>
          </w:tcPr>
          <w:p w:rsidR="003779D8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  <w:p w:rsidR="003779D8" w:rsidRPr="00773351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(5 мин)</w:t>
            </w:r>
          </w:p>
        </w:tc>
        <w:tc>
          <w:tcPr>
            <w:tcW w:w="5444" w:type="dxa"/>
            <w:vAlign w:val="center"/>
          </w:tcPr>
          <w:p w:rsidR="003779D8" w:rsidRPr="00AB0B81" w:rsidRDefault="003779D8" w:rsidP="003779D8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AB0B81">
              <w:rPr>
                <w:b/>
                <w:sz w:val="24"/>
                <w:szCs w:val="24"/>
                <w:lang w:eastAsia="ru-RU"/>
              </w:rPr>
              <w:t>Подготовительный этап игры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 порядка выступления групп (жребий)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техники к демонстрации презентаций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бланков оценивания</w:t>
            </w:r>
          </w:p>
        </w:tc>
        <w:tc>
          <w:tcPr>
            <w:tcW w:w="1559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3779D8" w:rsidRPr="00773351" w:rsidTr="003779D8">
        <w:trPr>
          <w:trHeight w:val="2256"/>
        </w:trPr>
        <w:tc>
          <w:tcPr>
            <w:tcW w:w="1219" w:type="dxa"/>
            <w:vAlign w:val="center"/>
          </w:tcPr>
          <w:p w:rsidR="003779D8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3</w:t>
            </w:r>
          </w:p>
          <w:p w:rsidR="003779D8" w:rsidRPr="00773351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(60 мин)</w:t>
            </w:r>
          </w:p>
        </w:tc>
        <w:tc>
          <w:tcPr>
            <w:tcW w:w="5444" w:type="dxa"/>
            <w:vAlign w:val="center"/>
          </w:tcPr>
          <w:p w:rsidR="003779D8" w:rsidRPr="009E75D9" w:rsidRDefault="003779D8" w:rsidP="003779D8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9E75D9">
              <w:rPr>
                <w:b/>
                <w:sz w:val="24"/>
                <w:szCs w:val="24"/>
                <w:lang w:eastAsia="ru-RU"/>
              </w:rPr>
              <w:t xml:space="preserve">Презентации </w:t>
            </w:r>
            <w:r>
              <w:rPr>
                <w:b/>
                <w:sz w:val="24"/>
                <w:szCs w:val="24"/>
                <w:lang w:val="en-US" w:eastAsia="ru-RU"/>
              </w:rPr>
              <w:t>ERP</w:t>
            </w:r>
            <w:r w:rsidRPr="009E75D9"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>систем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Каждая команда представляет свой программный продукт тендерной комиссии, используя при этом подготовленные дома материалы. 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Регламент времени –  7-8  минут.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Тендерная комиссия заполняет бланки оценивания.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Конкурирующие группы в своих бланках отмечают достоинства и недостатки каждого выступления</w:t>
            </w:r>
          </w:p>
        </w:tc>
        <w:tc>
          <w:tcPr>
            <w:tcW w:w="1559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3779D8" w:rsidRPr="00773351" w:rsidTr="003779D8">
        <w:trPr>
          <w:trHeight w:val="990"/>
        </w:trPr>
        <w:tc>
          <w:tcPr>
            <w:tcW w:w="1219" w:type="dxa"/>
            <w:vAlign w:val="center"/>
          </w:tcPr>
          <w:p w:rsidR="003779D8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  <w:p w:rsidR="003779D8" w:rsidRPr="00773351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(7 мин)</w:t>
            </w:r>
          </w:p>
        </w:tc>
        <w:tc>
          <w:tcPr>
            <w:tcW w:w="5444" w:type="dxa"/>
            <w:vAlign w:val="center"/>
          </w:tcPr>
          <w:p w:rsidR="003779D8" w:rsidRDefault="003779D8" w:rsidP="003779D8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AD548D">
              <w:rPr>
                <w:b/>
                <w:sz w:val="24"/>
                <w:szCs w:val="24"/>
                <w:lang w:eastAsia="ru-RU"/>
              </w:rPr>
              <w:t>Работа тендерной комиссии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 тендерной комиссии обсуждают выступления  групп, изучают листки оценивания, заполненными группами на конкурентов.</w:t>
            </w:r>
          </w:p>
          <w:p w:rsidR="003779D8" w:rsidRPr="00AD548D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Студенты в это время выходят на перерыв.</w:t>
            </w:r>
          </w:p>
        </w:tc>
        <w:tc>
          <w:tcPr>
            <w:tcW w:w="1559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3779D8" w:rsidRPr="00773351" w:rsidTr="003779D8">
        <w:trPr>
          <w:trHeight w:val="1446"/>
        </w:trPr>
        <w:tc>
          <w:tcPr>
            <w:tcW w:w="1219" w:type="dxa"/>
            <w:vAlign w:val="center"/>
          </w:tcPr>
          <w:p w:rsidR="003779D8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  <w:p w:rsidR="003779D8" w:rsidRPr="00773351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(10 мин)</w:t>
            </w:r>
          </w:p>
        </w:tc>
        <w:tc>
          <w:tcPr>
            <w:tcW w:w="5444" w:type="dxa"/>
            <w:vAlign w:val="center"/>
          </w:tcPr>
          <w:p w:rsidR="003779D8" w:rsidRPr="00680A1B" w:rsidRDefault="003779D8" w:rsidP="003779D8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680A1B">
              <w:rPr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Выступление председателя  и членов тендерной комиссии</w:t>
            </w:r>
          </w:p>
          <w:p w:rsidR="003779D8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Обсуждение результатов выступлений.  </w:t>
            </w:r>
          </w:p>
          <w:p w:rsidR="003779D8" w:rsidRPr="00AB0B81" w:rsidRDefault="003779D8" w:rsidP="003779D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Выставление оценок</w:t>
            </w:r>
          </w:p>
        </w:tc>
        <w:tc>
          <w:tcPr>
            <w:tcW w:w="1559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3779D8" w:rsidRPr="00773351" w:rsidTr="003779D8">
        <w:trPr>
          <w:trHeight w:val="607"/>
        </w:trPr>
        <w:tc>
          <w:tcPr>
            <w:tcW w:w="1219" w:type="dxa"/>
            <w:vAlign w:val="center"/>
          </w:tcPr>
          <w:p w:rsidR="003779D8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  <w:p w:rsidR="003779D8" w:rsidRDefault="003779D8" w:rsidP="003779D8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(3 мин)</w:t>
            </w:r>
          </w:p>
        </w:tc>
        <w:tc>
          <w:tcPr>
            <w:tcW w:w="5444" w:type="dxa"/>
            <w:vAlign w:val="center"/>
          </w:tcPr>
          <w:p w:rsidR="003779D8" w:rsidRPr="00680A1B" w:rsidRDefault="003779D8" w:rsidP="003779D8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Уборка кабинета, выключение оборудования</w:t>
            </w:r>
          </w:p>
        </w:tc>
        <w:tc>
          <w:tcPr>
            <w:tcW w:w="1559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79D8" w:rsidRPr="00773351" w:rsidRDefault="003779D8" w:rsidP="003779D8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3779D8" w:rsidRDefault="003779D8" w:rsidP="00DC4B0B"/>
    <w:p w:rsidR="003779D8" w:rsidRDefault="003779D8" w:rsidP="003779D8"/>
    <w:p w:rsidR="003779D8" w:rsidRDefault="003779D8">
      <w:pPr>
        <w:spacing w:after="200" w:line="276" w:lineRule="auto"/>
        <w:jc w:val="left"/>
      </w:pPr>
      <w:r>
        <w:br w:type="page"/>
      </w:r>
    </w:p>
    <w:p w:rsidR="003779D8" w:rsidRDefault="003779D8" w:rsidP="003779D8">
      <w:pPr>
        <w:pStyle w:val="1"/>
      </w:pPr>
      <w:bookmarkStart w:id="146" w:name="_Toc480026809"/>
      <w:r>
        <w:lastRenderedPageBreak/>
        <w:t xml:space="preserve">Практическая работа № </w:t>
      </w:r>
      <w:r w:rsidR="006A0D51">
        <w:t>4</w:t>
      </w:r>
      <w:r>
        <w:t xml:space="preserve"> </w:t>
      </w:r>
      <w:r w:rsidRPr="003779D8">
        <w:t>Расчет показателей экономической эффективности инвестиции в  АИС</w:t>
      </w:r>
      <w:bookmarkEnd w:id="146"/>
    </w:p>
    <w:p w:rsidR="003779D8" w:rsidRDefault="003779D8" w:rsidP="003779D8"/>
    <w:p w:rsidR="003779D8" w:rsidRPr="009A397A" w:rsidRDefault="003779D8" w:rsidP="003779D8">
      <w:pPr>
        <w:jc w:val="left"/>
        <w:rPr>
          <w:b/>
        </w:rPr>
      </w:pPr>
      <w:r w:rsidRPr="00416798">
        <w:rPr>
          <w:b/>
        </w:rPr>
        <w:t>Цель</w:t>
      </w:r>
      <w:r>
        <w:rPr>
          <w:b/>
        </w:rPr>
        <w:t xml:space="preserve">: </w:t>
      </w:r>
      <w:r>
        <w:t>Расчет показателей экономической эффективности инвестиций в АИС</w:t>
      </w:r>
    </w:p>
    <w:p w:rsidR="003779D8" w:rsidRPr="009A397A" w:rsidRDefault="003779D8" w:rsidP="003779D8">
      <w:pPr>
        <w:jc w:val="left"/>
      </w:pPr>
      <w:r w:rsidRPr="000C1CC2">
        <w:rPr>
          <w:b/>
        </w:rPr>
        <w:t>Норма времени</w:t>
      </w:r>
      <w:r>
        <w:t>:</w:t>
      </w:r>
      <w:r w:rsidRPr="000A1C69">
        <w:t xml:space="preserve"> </w:t>
      </w:r>
      <w:r>
        <w:t>2 часа</w:t>
      </w:r>
    </w:p>
    <w:p w:rsidR="003779D8" w:rsidRDefault="003779D8" w:rsidP="003779D8">
      <w:pPr>
        <w:jc w:val="left"/>
      </w:pPr>
      <w:r w:rsidRPr="00416798">
        <w:rPr>
          <w:b/>
        </w:rPr>
        <w:t>Методическое обеспечение</w:t>
      </w:r>
      <w:r>
        <w:t>: методические указания к практической работе.</w:t>
      </w:r>
    </w:p>
    <w:p w:rsidR="003779D8" w:rsidRDefault="003779D8" w:rsidP="003779D8">
      <w:pPr>
        <w:tabs>
          <w:tab w:val="left" w:pos="4050"/>
        </w:tabs>
      </w:pPr>
      <w:r>
        <w:tab/>
        <w:t>Ход работы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Существенная задача в методологии АИС — обоснование целесообразности проведения работ по автоматизации процессов обработки данных. Один из принципиальных разделов проекта АИС — технико-экономическое обоснование АИС вообще и процессов автоматизированной обработки экономической информации в частности. Для этого требуется проведение соответствующих расчетов технико-экономической эффективности. Расчет экономической составляющей эффективности АИС позволяет: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• определить необходимость и целесообразность затрат на создание и внедрение автоматизированной системы обработки информации;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• наметить очередность проведения работ по автоматизации обработки информации на каждом уровне системы управления;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• определить экономически эффективные варианты технологических процессов обработки информации.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Экономическая эффективность автоматизированной обработки данных обеспечивается за счет следующих основных факторов: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• высокой скорости выполнения операций по сбору, передаче, обработке и выдаче информации, быстродействия технических средств;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• максимального сокращения времени на выполнение отдельных операций;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• улучшения качества обработки данных и получаемой информации.</w:t>
      </w:r>
    </w:p>
    <w:p w:rsidR="006B1629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Общая эффективность автоматизированного решения задач находится в прямой зависимости от снижения затрат на обработку данных и составляет прямую экономическую эффективность. Достижение эффекта от общесистемных решений по улучшению качества информационного обслуживания пользователей обеспечивает косвенную экономическую эффективность.</w:t>
      </w:r>
    </w:p>
    <w:p w:rsidR="006B1629" w:rsidRDefault="006B1629" w:rsidP="006B1629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B1629" w:rsidRPr="00F676E8" w:rsidRDefault="006B1629" w:rsidP="006B1629">
      <w:pPr>
        <w:rPr>
          <w:rFonts w:eastAsia="Times New Roman"/>
        </w:rPr>
      </w:pP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Показатели прямой экономической эффективности определяются путем сравнения затрат на обработку данных при нескольких вариантах проектных решений. По существу это сравнение двух вариантов — базового и спроектированного. За базовый вариант принимается существующая система автоматизированной или традиционной (ручной) обработки данных, а за спроектированный вариант — результат модернизации существующей системы или вновь разработанная АИС.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Абсолютный показатель экономической эффективности разрабатываемого проекта АИС — снижение годовых стоимостных и трудовых затрат на технологический процесс обработки данных по сравнению с базовым вариантом ТПОД.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Экономия финансовых затрат за счет автоматизации обработки данных определяется на основе расчета разницы затрат базисного и проектируемого вариантов обработки данных по формуле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23975" cy="476250"/>
            <wp:effectExtent l="19050" t="0" r="9525" b="0"/>
            <wp:docPr id="15" name="Рисунок 15" descr="http://finlit.online/files/uch_group34/uch_pgroup161/uch_uch812/image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nlit.online/files/uch_group34/uch_pgroup161/uch_uch812/image/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58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 xml:space="preserve">где </w:t>
      </w:r>
      <w:proofErr w:type="spellStart"/>
      <w:r w:rsidRPr="00F676E8">
        <w:rPr>
          <w:rFonts w:eastAsia="Times New Roman"/>
        </w:rPr>
        <w:t>С</w:t>
      </w:r>
      <w:r w:rsidRPr="00F676E8">
        <w:rPr>
          <w:rFonts w:eastAsia="Times New Roman"/>
          <w:vertAlign w:val="subscript"/>
        </w:rPr>
        <w:t>э</w:t>
      </w:r>
      <w:proofErr w:type="spellEnd"/>
      <w:r w:rsidRPr="00F676E8">
        <w:rPr>
          <w:rFonts w:eastAsia="Times New Roman"/>
        </w:rPr>
        <w:t> — величина снижения затрат на обработку данных;</w:t>
      </w:r>
    </w:p>
    <w:p w:rsidR="006B1629" w:rsidRPr="00F676E8" w:rsidRDefault="006B1629" w:rsidP="006B1629">
      <w:pPr>
        <w:rPr>
          <w:rFonts w:eastAsia="Times New Roman"/>
        </w:rPr>
      </w:pPr>
      <w:proofErr w:type="spellStart"/>
      <w:proofErr w:type="gramStart"/>
      <w:r w:rsidRPr="00F676E8">
        <w:rPr>
          <w:rFonts w:eastAsia="Times New Roman"/>
        </w:rPr>
        <w:t>С</w:t>
      </w:r>
      <w:r w:rsidRPr="00F676E8">
        <w:rPr>
          <w:rFonts w:eastAsia="Times New Roman"/>
          <w:vertAlign w:val="subscript"/>
        </w:rPr>
        <w:t>б</w:t>
      </w:r>
      <w:proofErr w:type="spellEnd"/>
      <w:proofErr w:type="gramEnd"/>
      <w:r w:rsidRPr="00F676E8">
        <w:rPr>
          <w:rFonts w:eastAsia="Times New Roman"/>
        </w:rPr>
        <w:t> — затраты при базисном варианте;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C — затраты при проектируемом варианте.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Относительный показатель экономической эффективности проекта АИС — коэффициент эффективности (</w:t>
      </w:r>
      <w:proofErr w:type="spellStart"/>
      <w:r w:rsidRPr="00F676E8">
        <w:rPr>
          <w:rFonts w:eastAsia="Times New Roman"/>
        </w:rPr>
        <w:t>К</w:t>
      </w:r>
      <w:r w:rsidRPr="00F676E8">
        <w:rPr>
          <w:rFonts w:eastAsia="Times New Roman"/>
          <w:vertAlign w:val="subscript"/>
        </w:rPr>
        <w:t>э</w:t>
      </w:r>
      <w:proofErr w:type="spellEnd"/>
      <w:r w:rsidRPr="00F676E8">
        <w:rPr>
          <w:rFonts w:eastAsia="Times New Roman"/>
        </w:rPr>
        <w:t>) затрат и индекс изменения затрат (/</w:t>
      </w:r>
      <w:proofErr w:type="spellStart"/>
      <w:r w:rsidRPr="00F676E8">
        <w:rPr>
          <w:rFonts w:eastAsia="Times New Roman"/>
          <w:vertAlign w:val="subscript"/>
        </w:rPr>
        <w:t>з</w:t>
      </w:r>
      <w:proofErr w:type="spellEnd"/>
      <w:r w:rsidRPr="00F676E8">
        <w:rPr>
          <w:rFonts w:eastAsia="Times New Roman"/>
        </w:rPr>
        <w:t>). Значение относительного показателя экономической эффективности проекта можно определить по формуле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676400" cy="476250"/>
            <wp:effectExtent l="19050" t="0" r="0" b="0"/>
            <wp:docPr id="16" name="Рисунок 16" descr="http://finlit.online/files/uch_group34/uch_pgroup161/uch_uch812/image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nlit.online/files/uch_group34/uch_pgroup161/uch_uch812/image/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0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Коэффициент эффективности затрат показывает какая часть затрат будет сэкономлена при проектируемом варианте АИС, или на сколько процентов снизятся затраты.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Значение индекса изменения затрат можно определить по формуле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238250" cy="466725"/>
            <wp:effectExtent l="19050" t="0" r="0" b="0"/>
            <wp:docPr id="17" name="Рисунок 17" descr="http://finlit.online/files/uch_group34/uch_pgroup161/uch_uch812/image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nlit.online/files/uch_group34/uch_pgroup161/uch_uch812/image/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6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Этот индекс свидетельствует о том, во сколько раз снизятся затраты на обработку данных при реализации проекта АИС.</w:t>
      </w:r>
    </w:p>
    <w:p w:rsidR="006B1629" w:rsidRDefault="006B1629" w:rsidP="006B1629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B1629" w:rsidRPr="00F676E8" w:rsidRDefault="006B1629" w:rsidP="006B1629">
      <w:pPr>
        <w:rPr>
          <w:rFonts w:eastAsia="Times New Roman"/>
        </w:rPr>
      </w:pP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При внедрении проекта АИС необходимо учитывать дополнительные капитальные затраты, значение которых (</w:t>
      </w:r>
      <w:proofErr w:type="spellStart"/>
      <w:r w:rsidRPr="00F676E8">
        <w:rPr>
          <w:rFonts w:eastAsia="Times New Roman"/>
        </w:rPr>
        <w:t>К</w:t>
      </w:r>
      <w:r w:rsidRPr="00F676E8">
        <w:rPr>
          <w:rFonts w:eastAsia="Times New Roman"/>
          <w:vertAlign w:val="subscript"/>
        </w:rPr>
        <w:t>з</w:t>
      </w:r>
      <w:proofErr w:type="spellEnd"/>
      <w:r w:rsidRPr="00F676E8">
        <w:rPr>
          <w:rFonts w:eastAsia="Times New Roman"/>
        </w:rPr>
        <w:t>) можно определить по формуле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257300" cy="276225"/>
            <wp:effectExtent l="19050" t="0" r="0" b="0"/>
            <wp:docPr id="18" name="Рисунок 18" descr="http://finlit.online/files/uch_group34/uch_pgroup161/uch_uch812/image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nlit.online/files/uch_group34/uch_pgroup161/uch_uch812/image/9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 xml:space="preserve">где </w:t>
      </w:r>
      <w:proofErr w:type="spellStart"/>
      <w:r w:rsidRPr="00F676E8">
        <w:rPr>
          <w:rFonts w:eastAsia="Times New Roman"/>
        </w:rPr>
        <w:t>К</w:t>
      </w:r>
      <w:r w:rsidRPr="00F676E8">
        <w:rPr>
          <w:rFonts w:eastAsia="Times New Roman"/>
          <w:vertAlign w:val="subscript"/>
        </w:rPr>
        <w:t>п</w:t>
      </w:r>
      <w:proofErr w:type="spellEnd"/>
      <w:r w:rsidRPr="00F676E8">
        <w:rPr>
          <w:rFonts w:eastAsia="Times New Roman"/>
        </w:rPr>
        <w:t> </w:t>
      </w:r>
      <w:proofErr w:type="spellStart"/>
      <w:r w:rsidRPr="00F676E8">
        <w:rPr>
          <w:rFonts w:eastAsia="Times New Roman"/>
        </w:rPr>
        <w:t>иК</w:t>
      </w:r>
      <w:r w:rsidRPr="00F676E8">
        <w:rPr>
          <w:rFonts w:eastAsia="Times New Roman"/>
          <w:vertAlign w:val="subscript"/>
        </w:rPr>
        <w:t>б</w:t>
      </w:r>
      <w:proofErr w:type="spellEnd"/>
      <w:r w:rsidRPr="00F676E8">
        <w:rPr>
          <w:rFonts w:eastAsia="Times New Roman"/>
        </w:rPr>
        <w:t> — капитальные затраты соответственно проектируемой и базовой систем обработки данных.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Эффективность капитальных затрат определяется сроком окупаемости (Т) дополнительных капитальных затрат на модернизацию ИС: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95375" cy="466725"/>
            <wp:effectExtent l="19050" t="0" r="9525" b="0"/>
            <wp:docPr id="19" name="Рисунок 19" descr="http://finlit.online/files/uch_group34/uch_pgroup161/uch_uch812/image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nlit.online/files/uch_group34/uch_pgroup161/uch_uch812/image/9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6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Дополнительные капитальные затраты в модернизацию системы обработки данных можно считать оправданными, если они окупаются экономией текущих (эксплуатационных) затрат в рамках нормативного периода окупаемости, примерно от трех до семи лет.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Необходимо рассчитать также расчетный коэффициент экономической эффективности капитальных затрат, или нормативный коэффициент окупаемости (Е), который определяет по существу долю окупаемости дополнительных капитальных затрат за год: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33525" cy="276225"/>
            <wp:effectExtent l="19050" t="0" r="9525" b="0"/>
            <wp:docPr id="20" name="Рисунок 20" descr="http://finlit.online/files/uch_group34/uch_pgroup161/uch_uch812/image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nlit.online/files/uch_group34/uch_pgroup161/uch_uch812/image/9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5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Наряду с расчетом стоимостных затрат весьма полезно получение показателей снижения трудовых затрат на обработку данных. Абсолютным показателем снижения трудовых затрат (</w:t>
      </w:r>
      <w:proofErr w:type="spellStart"/>
      <w:r w:rsidRPr="00F676E8">
        <w:rPr>
          <w:rFonts w:eastAsia="Times New Roman"/>
        </w:rPr>
        <w:t>t</w:t>
      </w:r>
      <w:proofErr w:type="spellEnd"/>
      <w:r w:rsidRPr="00F676E8">
        <w:rPr>
          <w:rFonts w:eastAsia="Times New Roman"/>
        </w:rPr>
        <w:t>) выступает разность между годовыми трудовыми затратами базового и проектируемого вариантов обработки данных: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257300" cy="381000"/>
            <wp:effectExtent l="19050" t="0" r="0" b="0"/>
            <wp:docPr id="21" name="Рисунок 21" descr="http://finlit.online/files/uch_group34/uch_pgroup161/uch_uch812/image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nlit.online/files/uch_group34/uch_pgroup161/uch_uch812/image/9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6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где Т</w:t>
      </w:r>
      <w:r w:rsidRPr="00F676E8">
        <w:rPr>
          <w:rFonts w:eastAsia="Times New Roman"/>
          <w:vertAlign w:val="subscript"/>
        </w:rPr>
        <w:t>б</w:t>
      </w:r>
      <w:r w:rsidRPr="00F676E8">
        <w:rPr>
          <w:rFonts w:eastAsia="Times New Roman"/>
        </w:rPr>
        <w:t xml:space="preserve"> и </w:t>
      </w:r>
      <w:proofErr w:type="spellStart"/>
      <w:r w:rsidRPr="00F676E8">
        <w:rPr>
          <w:rFonts w:eastAsia="Times New Roman"/>
        </w:rPr>
        <w:t>Т</w:t>
      </w:r>
      <w:r w:rsidRPr="00F676E8">
        <w:rPr>
          <w:rFonts w:eastAsia="Times New Roman"/>
          <w:vertAlign w:val="subscript"/>
        </w:rPr>
        <w:t>п</w:t>
      </w:r>
      <w:proofErr w:type="spellEnd"/>
      <w:r w:rsidRPr="00F676E8">
        <w:rPr>
          <w:rFonts w:eastAsia="Times New Roman"/>
        </w:rPr>
        <w:t> — годовая трудоемкость эксплуатации соответственно базового и проектируемого вариантов обработки данных.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Значение относительного показателя снижения трудовых затрат можно отобразить коэффициентом снижения трудовых затрат (К):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19175" cy="390525"/>
            <wp:effectExtent l="19050" t="0" r="9525" b="0"/>
            <wp:docPr id="22" name="Рисунок 22" descr="http://finlit.online/files/uch_group34/uch_pgroup161/uch_uch812/image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nlit.online/files/uch_group34/uch_pgroup161/uch_uch812/image/9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6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 xml:space="preserve">Индекс изменения трудовых затрат (I) характеризует рост производительности труда за счет освоения более </w:t>
      </w:r>
      <w:proofErr w:type="spellStart"/>
      <w:r w:rsidRPr="00F676E8">
        <w:rPr>
          <w:rFonts w:eastAsia="Times New Roman"/>
        </w:rPr>
        <w:t>трудосберегающего</w:t>
      </w:r>
      <w:proofErr w:type="spellEnd"/>
      <w:r w:rsidRPr="00F676E8">
        <w:rPr>
          <w:rFonts w:eastAsia="Times New Roman"/>
        </w:rPr>
        <w:t xml:space="preserve"> варианта проекта обработки данных, его можно определить по формуле</w:t>
      </w:r>
    </w:p>
    <w:p w:rsidR="006B1629" w:rsidRPr="00F676E8" w:rsidRDefault="006B1629" w:rsidP="006B1629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1123950" cy="381000"/>
            <wp:effectExtent l="19050" t="0" r="0" b="0"/>
            <wp:docPr id="23" name="Рисунок 23" descr="http://finlit.online/files/uch_group34/uch_pgroup161/uch_uch812/image/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nlit.online/files/uch_group34/uch_pgroup161/uch_uch812/image/9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64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Абсолютный показатель снижения трудовых затрат (Р) применяется для определения потенциального высвобождения трудовых ресурсов (исполнителей) из системы обработки данных: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295400" cy="428625"/>
            <wp:effectExtent l="19050" t="0" r="0" b="0"/>
            <wp:docPr id="24" name="Рисунок 24" descr="http://finlit.online/files/uch_group34/uch_pgroup161/uch_uch812/image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nlit.online/files/uch_group34/uch_pgroup161/uch_uch812/image/9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58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 xml:space="preserve">где </w:t>
      </w:r>
      <w:proofErr w:type="spellStart"/>
      <w:r w:rsidRPr="00F676E8">
        <w:rPr>
          <w:rFonts w:eastAsia="Times New Roman"/>
        </w:rPr>
        <w:t>Тф</w:t>
      </w:r>
      <w:proofErr w:type="spellEnd"/>
      <w:r w:rsidRPr="00F676E8">
        <w:rPr>
          <w:rFonts w:eastAsia="Times New Roman"/>
        </w:rPr>
        <w:t xml:space="preserve"> — годовой фонд времени одного исполнителя, занятого в технологии обработки данных;</w:t>
      </w:r>
    </w:p>
    <w:p w:rsidR="006B1629" w:rsidRPr="00F676E8" w:rsidRDefault="006B1629" w:rsidP="006B1629">
      <w:pPr>
        <w:rPr>
          <w:rFonts w:eastAsia="Times New Roman"/>
        </w:rPr>
      </w:pPr>
      <w:proofErr w:type="spellStart"/>
      <w:r w:rsidRPr="00F676E8">
        <w:rPr>
          <w:rFonts w:eastAsia="Times New Roman"/>
        </w:rPr>
        <w:t>f</w:t>
      </w:r>
      <w:proofErr w:type="spellEnd"/>
      <w:r w:rsidRPr="00F676E8">
        <w:rPr>
          <w:rFonts w:eastAsia="Times New Roman"/>
        </w:rPr>
        <w:t xml:space="preserve"> — коэффициент, отображающий возможность полного высвобождения работников, за счет фонда времени которых рассчитана величина </w:t>
      </w:r>
      <w:proofErr w:type="spellStart"/>
      <w:r w:rsidRPr="00F676E8">
        <w:rPr>
          <w:rFonts w:eastAsia="Times New Roman"/>
        </w:rPr>
        <w:t>t</w:t>
      </w:r>
      <w:proofErr w:type="spellEnd"/>
      <w:r w:rsidRPr="00F676E8">
        <w:rPr>
          <w:rFonts w:eastAsia="Times New Roman"/>
        </w:rPr>
        <w:t>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Определение прямой экономии от внедрения проектируемой (модернизированной) системы обработки данных проводится на базе сравнения показателей, отображающих трудовые и стоимостные затраты по операциям как традиционной, так и проектируемой системы обработки данных.</w:t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>Общая трудоемкость традиционной системы обработки данных (</w:t>
      </w:r>
      <w:proofErr w:type="spellStart"/>
      <w:r w:rsidRPr="00F676E8">
        <w:rPr>
          <w:rFonts w:eastAsia="Times New Roman"/>
        </w:rPr>
        <w:t>T</w:t>
      </w:r>
      <w:r w:rsidRPr="00F676E8">
        <w:rPr>
          <w:rFonts w:eastAsia="Times New Roman"/>
          <w:vertAlign w:val="subscript"/>
        </w:rPr>
        <w:t>qij</w:t>
      </w:r>
      <w:proofErr w:type="spellEnd"/>
      <w:proofErr w:type="gramStart"/>
      <w:r w:rsidRPr="00F676E8">
        <w:rPr>
          <w:rFonts w:eastAsia="Times New Roman"/>
        </w:rPr>
        <w:t> )</w:t>
      </w:r>
      <w:proofErr w:type="gramEnd"/>
      <w:r w:rsidRPr="00F676E8">
        <w:rPr>
          <w:rFonts w:eastAsia="Times New Roman"/>
        </w:rPr>
        <w:t xml:space="preserve"> может быть определена по формуле</w:t>
      </w:r>
    </w:p>
    <w:p w:rsidR="006B1629" w:rsidRPr="00F676E8" w:rsidRDefault="006B1629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219200" cy="514350"/>
            <wp:effectExtent l="19050" t="0" r="0" b="0"/>
            <wp:docPr id="25" name="Рисунок 25" descr="http://finlit.online/files/uch_group34/uch_pgroup161/uch_uch812/image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nlit.online/files/uch_group34/uch_pgroup161/uch_uch812/image/1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6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29" w:rsidRPr="00F676E8" w:rsidRDefault="006B1629" w:rsidP="006B1629">
      <w:pPr>
        <w:rPr>
          <w:rFonts w:eastAsia="Times New Roman"/>
        </w:rPr>
      </w:pPr>
      <w:r w:rsidRPr="00F676E8">
        <w:rPr>
          <w:rFonts w:eastAsia="Times New Roman"/>
        </w:rPr>
        <w:t xml:space="preserve">где </w:t>
      </w:r>
      <w:proofErr w:type="spellStart"/>
      <w:r w:rsidRPr="00F676E8">
        <w:rPr>
          <w:rFonts w:eastAsia="Times New Roman"/>
        </w:rPr>
        <w:t>t</w:t>
      </w:r>
      <w:proofErr w:type="spellEnd"/>
      <w:r w:rsidRPr="00F676E8">
        <w:rPr>
          <w:rFonts w:eastAsia="Times New Roman"/>
        </w:rPr>
        <w:t>. — трудоемкость обработки документов i-го вида;</w:t>
      </w:r>
    </w:p>
    <w:p w:rsidR="006B1629" w:rsidRPr="00F676E8" w:rsidRDefault="006B1629" w:rsidP="006B1629">
      <w:pPr>
        <w:rPr>
          <w:rFonts w:eastAsia="Times New Roman"/>
        </w:rPr>
      </w:pPr>
      <w:proofErr w:type="gramStart"/>
      <w:r w:rsidRPr="00F676E8">
        <w:rPr>
          <w:rFonts w:eastAsia="Times New Roman"/>
        </w:rPr>
        <w:t>к</w:t>
      </w:r>
      <w:proofErr w:type="gramEnd"/>
      <w:r w:rsidRPr="00F676E8">
        <w:rPr>
          <w:rFonts w:eastAsia="Times New Roman"/>
        </w:rPr>
        <w:t xml:space="preserve"> — </w:t>
      </w:r>
      <w:proofErr w:type="gramStart"/>
      <w:r w:rsidRPr="00F676E8">
        <w:rPr>
          <w:rFonts w:eastAsia="Times New Roman"/>
        </w:rPr>
        <w:t>количество</w:t>
      </w:r>
      <w:proofErr w:type="gramEnd"/>
      <w:r w:rsidRPr="00F676E8">
        <w:rPr>
          <w:rFonts w:eastAsia="Times New Roman"/>
        </w:rPr>
        <w:t xml:space="preserve"> обработанных документов i-го вида за год; </w:t>
      </w:r>
      <w:proofErr w:type="spellStart"/>
      <w:r w:rsidRPr="00F676E8">
        <w:rPr>
          <w:rFonts w:eastAsia="Times New Roman"/>
        </w:rPr>
        <w:t>a</w:t>
      </w:r>
      <w:proofErr w:type="spellEnd"/>
      <w:r w:rsidRPr="00F676E8">
        <w:rPr>
          <w:rFonts w:eastAsia="Times New Roman"/>
        </w:rPr>
        <w:t xml:space="preserve"> — поправочный коэффициент для учета полной загрузки персонала, занятого в системе обработки документов i-го вида;</w:t>
      </w:r>
    </w:p>
    <w:p w:rsidR="006B1629" w:rsidRDefault="006B1629" w:rsidP="006B1629">
      <w:pPr>
        <w:rPr>
          <w:rFonts w:eastAsia="Times New Roman"/>
        </w:rPr>
      </w:pPr>
      <w:proofErr w:type="spellStart"/>
      <w:r w:rsidRPr="00F676E8">
        <w:rPr>
          <w:rFonts w:eastAsia="Times New Roman"/>
        </w:rPr>
        <w:t>n</w:t>
      </w:r>
      <w:proofErr w:type="spellEnd"/>
      <w:r w:rsidRPr="00F676E8">
        <w:rPr>
          <w:rFonts w:eastAsia="Times New Roman"/>
        </w:rPr>
        <w:t xml:space="preserve"> — количество видов документов, обрабатываемых в ИС.</w:t>
      </w:r>
    </w:p>
    <w:p w:rsidR="002B04C0" w:rsidRPr="002B04C0" w:rsidRDefault="002B04C0" w:rsidP="002B04C0">
      <w:pPr>
        <w:rPr>
          <w:rFonts w:eastAsia="Times New Roman" w:cs="Times New Roman"/>
        </w:rPr>
      </w:pPr>
      <w:r w:rsidRPr="002B04C0">
        <w:rPr>
          <w:rFonts w:eastAsia="Times New Roman"/>
        </w:rPr>
        <w:t>Трудоемкость обработки документов i-го вида определяется по формуле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09650" cy="476250"/>
            <wp:effectExtent l="19050" t="0" r="0" b="0"/>
            <wp:docPr id="51" name="Рисунок 51" descr="http://finlit.online/files/uch_group34/uch_pgroup161/uch_uch812/image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inlit.online/files/uch_group34/uch_pgroup161/uch_uch812/image/1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67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где </w:t>
      </w:r>
      <w:proofErr w:type="spellStart"/>
      <w:r w:rsidRPr="002B04C0">
        <w:rPr>
          <w:rFonts w:eastAsia="Times New Roman"/>
        </w:rPr>
        <w:t>t</w:t>
      </w:r>
      <w:r w:rsidRPr="002B04C0">
        <w:rPr>
          <w:rFonts w:eastAsia="Times New Roman"/>
          <w:vertAlign w:val="subscript"/>
        </w:rPr>
        <w:t>k</w:t>
      </w:r>
      <w:proofErr w:type="spellEnd"/>
      <w:r w:rsidRPr="002B04C0">
        <w:rPr>
          <w:rFonts w:eastAsia="Times New Roman"/>
        </w:rPr>
        <w:t xml:space="preserve"> — трудоемкость обработки документов i-го вида по </w:t>
      </w:r>
      <w:proofErr w:type="spellStart"/>
      <w:r w:rsidRPr="002B04C0">
        <w:rPr>
          <w:rFonts w:eastAsia="Times New Roman"/>
        </w:rPr>
        <w:t>к-й</w:t>
      </w:r>
      <w:proofErr w:type="spellEnd"/>
      <w:r w:rsidRPr="002B04C0">
        <w:rPr>
          <w:rFonts w:eastAsia="Times New Roman"/>
        </w:rPr>
        <w:t xml:space="preserve"> процедуре; </w:t>
      </w:r>
      <w:proofErr w:type="gramStart"/>
      <w:r w:rsidRPr="002B04C0">
        <w:rPr>
          <w:rFonts w:eastAsia="Times New Roman"/>
        </w:rPr>
        <w:t>к</w:t>
      </w:r>
      <w:proofErr w:type="gramEnd"/>
      <w:r w:rsidRPr="002B04C0">
        <w:rPr>
          <w:rFonts w:eastAsia="Times New Roman"/>
        </w:rPr>
        <w:t xml:space="preserve"> — количество процедур.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Общие стоимостные затраты при традиционном способе обработки данных (</w:t>
      </w:r>
      <w:proofErr w:type="spellStart"/>
      <w:proofErr w:type="gramStart"/>
      <w:r w:rsidRPr="002B04C0">
        <w:rPr>
          <w:rFonts w:eastAsia="Times New Roman"/>
        </w:rPr>
        <w:t>С</w:t>
      </w:r>
      <w:r w:rsidRPr="002B04C0">
        <w:rPr>
          <w:rFonts w:eastAsia="Times New Roman"/>
          <w:vertAlign w:val="subscript"/>
        </w:rPr>
        <w:t>б</w:t>
      </w:r>
      <w:proofErr w:type="spellEnd"/>
      <w:proofErr w:type="gramEnd"/>
      <w:r w:rsidRPr="002B04C0">
        <w:rPr>
          <w:rFonts w:eastAsia="Times New Roman"/>
        </w:rPr>
        <w:t>) могут быть определены по формуле</w:t>
      </w:r>
    </w:p>
    <w:p w:rsid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400300" cy="390525"/>
            <wp:effectExtent l="19050" t="0" r="0" b="0"/>
            <wp:docPr id="52" name="Рисунок 52" descr="http://finlit.online/files/uch_group34/uch_pgroup161/uch_uch812/image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inlit.online/files/uch_group34/uch_pgroup161/uch_uch812/image/10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3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Default="002B04C0">
      <w:pPr>
        <w:spacing w:after="200" w:line="276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B04C0" w:rsidRPr="002B04C0" w:rsidRDefault="002B04C0" w:rsidP="002B04C0">
      <w:pPr>
        <w:rPr>
          <w:rFonts w:eastAsia="Times New Roman"/>
        </w:rPr>
      </w:pP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где </w:t>
      </w:r>
      <w:proofErr w:type="spellStart"/>
      <w:r w:rsidRPr="002B04C0">
        <w:rPr>
          <w:rFonts w:eastAsia="Times New Roman"/>
        </w:rPr>
        <w:t>h</w:t>
      </w:r>
      <w:proofErr w:type="spellEnd"/>
      <w:r w:rsidRPr="002B04C0">
        <w:rPr>
          <w:rFonts w:eastAsia="Times New Roman"/>
        </w:rPr>
        <w:t>. — среднечасовая тарифная ставка исполнителей, занятых в системе обработки данных;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K</w:t>
      </w:r>
      <w:r w:rsidRPr="002B04C0">
        <w:rPr>
          <w:rFonts w:eastAsia="Times New Roman"/>
          <w:vertAlign w:val="subscript"/>
        </w:rPr>
        <w:t>cc</w:t>
      </w:r>
      <w:proofErr w:type="spellEnd"/>
      <w:r w:rsidRPr="002B04C0">
        <w:rPr>
          <w:rFonts w:eastAsia="Times New Roman"/>
        </w:rPr>
        <w:t> — коэффициент отчисления на социальное страхование;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К</w:t>
      </w:r>
      <w:r w:rsidRPr="002B04C0">
        <w:rPr>
          <w:rFonts w:eastAsia="Times New Roman"/>
          <w:vertAlign w:val="subscript"/>
        </w:rPr>
        <w:t>нр</w:t>
      </w:r>
      <w:proofErr w:type="spellEnd"/>
      <w:r w:rsidRPr="002B04C0">
        <w:rPr>
          <w:rFonts w:eastAsia="Times New Roman"/>
        </w:rPr>
        <w:t> — коэффициент накладных расходов.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При выполнении машинно-ручных операций (индексирование документов, ввод данных в ЭВМ и др.) общая трудоемкость в соответствии с принятыми единицами измерения отображается объемом нормо-часов. Этот объем должен быть определен по всем процедурам (этапам) технологии обработки данных путем деления общего объема работ по процедурам на часовую норму выработки по формуле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23975" cy="390525"/>
            <wp:effectExtent l="19050" t="0" r="9525" b="0"/>
            <wp:docPr id="53" name="Рисунок 53" descr="http://finlit.online/files/uch_group34/uch_pgroup161/uch_uch812/image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inlit.online/files/uch_group34/uch_pgroup161/uch_uch812/image/10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59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где 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общ</w:t>
      </w:r>
      <w:proofErr w:type="spellEnd"/>
      <w:r w:rsidRPr="002B04C0">
        <w:rPr>
          <w:rFonts w:eastAsia="Times New Roman"/>
        </w:rPr>
        <w:t> — трудоемкость машинно-ручных процедур в нормо-часах;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У</w:t>
      </w:r>
      <w:r w:rsidRPr="002B04C0">
        <w:rPr>
          <w:rFonts w:eastAsia="Times New Roman"/>
          <w:vertAlign w:val="subscript"/>
        </w:rPr>
        <w:t>общ</w:t>
      </w:r>
      <w:proofErr w:type="spellEnd"/>
      <w:r w:rsidRPr="002B04C0">
        <w:rPr>
          <w:rFonts w:eastAsia="Times New Roman"/>
        </w:rPr>
        <w:t> — объем работ в натуральном пооперационном измерении;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N</w:t>
      </w:r>
      <w:r w:rsidRPr="002B04C0">
        <w:rPr>
          <w:rFonts w:eastAsia="Times New Roman"/>
          <w:vertAlign w:val="subscript"/>
        </w:rPr>
        <w:t>r</w:t>
      </w:r>
      <w:proofErr w:type="spellEnd"/>
      <w:r w:rsidRPr="002B04C0">
        <w:rPr>
          <w:rFonts w:eastAsia="Times New Roman"/>
        </w:rPr>
        <w:t> — часовая норма выработки.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Стоимость машинно-ручных процедур (</w:t>
      </w:r>
      <w:proofErr w:type="spellStart"/>
      <w:r w:rsidRPr="002B04C0">
        <w:rPr>
          <w:rFonts w:eastAsia="Times New Roman"/>
        </w:rPr>
        <w:t>С</w:t>
      </w:r>
      <w:r w:rsidRPr="002B04C0">
        <w:rPr>
          <w:rFonts w:eastAsia="Times New Roman"/>
          <w:vertAlign w:val="subscript"/>
        </w:rPr>
        <w:t>общ</w:t>
      </w:r>
      <w:proofErr w:type="spellEnd"/>
      <w:r w:rsidRPr="002B04C0">
        <w:rPr>
          <w:rFonts w:eastAsia="Times New Roman"/>
        </w:rPr>
        <w:t>) определяется произведением следующих величин: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66850" cy="390525"/>
            <wp:effectExtent l="19050" t="0" r="0" b="0"/>
            <wp:docPr id="54" name="Рисунок 54" descr="http://finlit.online/files/uch_group34/uch_pgroup161/uch_uch812/image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inlit.online/files/uch_group34/uch_pgroup161/uch_uch812/image/10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5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где </w:t>
      </w:r>
      <w:proofErr w:type="spellStart"/>
      <w:r w:rsidRPr="002B04C0">
        <w:rPr>
          <w:rFonts w:eastAsia="Times New Roman"/>
        </w:rPr>
        <w:t>Z</w:t>
      </w:r>
      <w:r w:rsidRPr="002B04C0">
        <w:rPr>
          <w:rFonts w:eastAsia="Times New Roman"/>
          <w:vertAlign w:val="subscript"/>
        </w:rPr>
        <w:t>n</w:t>
      </w:r>
      <w:proofErr w:type="spellEnd"/>
      <w:r w:rsidRPr="002B04C0">
        <w:rPr>
          <w:rFonts w:eastAsia="Times New Roman"/>
        </w:rPr>
        <w:t> — отпускная цена нормо-часа.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Совокупные затраты времени на обработку данных (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сов</w:t>
      </w:r>
      <w:proofErr w:type="spellEnd"/>
      <w:r w:rsidRPr="002B04C0">
        <w:rPr>
          <w:rFonts w:eastAsia="Times New Roman"/>
        </w:rPr>
        <w:t>) с помощью ЭВМ определяются путем суммирования слагаемых затрат времени на выполнение ручных (</w:t>
      </w:r>
      <w:proofErr w:type="spellStart"/>
      <w:proofErr w:type="gram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р</w:t>
      </w:r>
      <w:proofErr w:type="spellEnd"/>
      <w:proofErr w:type="gramEnd"/>
      <w:r w:rsidRPr="002B04C0">
        <w:rPr>
          <w:rFonts w:eastAsia="Times New Roman"/>
        </w:rPr>
        <w:t>), машинно-ручных (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мр</w:t>
      </w:r>
      <w:proofErr w:type="spellEnd"/>
      <w:r w:rsidRPr="002B04C0">
        <w:rPr>
          <w:rFonts w:eastAsia="Times New Roman"/>
        </w:rPr>
        <w:t>) и автоматических операций ЭВМ (Т</w:t>
      </w:r>
      <w:r w:rsidRPr="002B04C0">
        <w:rPr>
          <w:rFonts w:eastAsia="Times New Roman"/>
          <w:vertAlign w:val="subscript"/>
        </w:rPr>
        <w:t>а</w:t>
      </w:r>
      <w:r w:rsidRPr="002B04C0">
        <w:rPr>
          <w:rFonts w:eastAsia="Times New Roman"/>
        </w:rPr>
        <w:t>) по формуле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28750" cy="476250"/>
            <wp:effectExtent l="19050" t="0" r="0" b="0"/>
            <wp:docPr id="55" name="Рисунок 55" descr="http://finlit.online/files/uch_group34/uch_pgroup161/uch_uch812/image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inlit.online/files/uch_group34/uch_pgroup161/uch_uch812/image/10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5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Значение</w:t>
      </w:r>
      <w:proofErr w:type="gramStart"/>
      <w:r w:rsidRPr="002B04C0">
        <w:rPr>
          <w:rFonts w:eastAsia="Times New Roman"/>
        </w:rPr>
        <w:t xml:space="preserve"> Т</w:t>
      </w:r>
      <w:proofErr w:type="gramEnd"/>
      <w:r w:rsidRPr="002B04C0">
        <w:rPr>
          <w:rFonts w:eastAsia="Times New Roman"/>
          <w:vertAlign w:val="subscript"/>
        </w:rPr>
        <w:t>а</w:t>
      </w:r>
      <w:r w:rsidRPr="002B04C0">
        <w:rPr>
          <w:rFonts w:eastAsia="Times New Roman"/>
        </w:rPr>
        <w:t> определяется по формуле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257300" cy="295275"/>
            <wp:effectExtent l="19050" t="0" r="0" b="0"/>
            <wp:docPr id="56" name="Рисунок 56" descr="http://finlit.online/files/uch_group34/uch_pgroup161/uch_uch812/image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inlit.online/files/uch_group34/uch_pgroup161/uch_uch812/image/10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6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где 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обр</w:t>
      </w:r>
      <w:proofErr w:type="spellEnd"/>
      <w:r w:rsidRPr="002B04C0">
        <w:rPr>
          <w:rFonts w:eastAsia="Times New Roman"/>
        </w:rPr>
        <w:t> — время работы ЭВМ на обработку документов с учетом их контроля,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в</w:t>
      </w:r>
      <w:proofErr w:type="spellEnd"/>
      <w:r w:rsidRPr="002B04C0">
        <w:rPr>
          <w:rFonts w:eastAsia="Times New Roman"/>
        </w:rPr>
        <w:t> — время работы ЭВМ на вывод результатных документов.</w:t>
      </w:r>
    </w:p>
    <w:p w:rsid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Методика определения трудоемкости ручных и машинно-ручных операций рассмотрена выше. В равной мере она </w:t>
      </w:r>
      <w:proofErr w:type="spellStart"/>
      <w:r w:rsidRPr="002B04C0">
        <w:rPr>
          <w:rFonts w:eastAsia="Times New Roman"/>
        </w:rPr>
        <w:t>применина</w:t>
      </w:r>
      <w:proofErr w:type="spellEnd"/>
      <w:r w:rsidRPr="002B04C0">
        <w:rPr>
          <w:rFonts w:eastAsia="Times New Roman"/>
        </w:rPr>
        <w:t xml:space="preserve"> и к технологии обработки данных с применением ЭВМ.</w:t>
      </w:r>
    </w:p>
    <w:p w:rsidR="002B04C0" w:rsidRDefault="002B04C0">
      <w:pPr>
        <w:spacing w:after="200" w:line="276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B04C0" w:rsidRPr="002B04C0" w:rsidRDefault="002B04C0" w:rsidP="002B04C0">
      <w:pPr>
        <w:rPr>
          <w:rFonts w:eastAsia="Times New Roman"/>
        </w:rPr>
      </w:pP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Время, необходимое для логико-арифметической обработки данных (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обр</w:t>
      </w:r>
      <w:proofErr w:type="spellEnd"/>
      <w:r w:rsidRPr="002B04C0">
        <w:rPr>
          <w:rFonts w:eastAsia="Times New Roman"/>
        </w:rPr>
        <w:t>), определяется экспертным путем или рассчитывается по формуле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076450" cy="428625"/>
            <wp:effectExtent l="19050" t="0" r="0" b="0"/>
            <wp:docPr id="57" name="Рисунок 57" descr="http://finlit.online/files/uch_group34/uch_pgroup161/uch_uch812/image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inlit.online/files/uch_group34/uch_pgroup161/uch_uch812/image/10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4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к</w:t>
      </w:r>
      <w:r w:rsidRPr="002B04C0">
        <w:rPr>
          <w:rFonts w:eastAsia="Times New Roman"/>
          <w:vertAlign w:val="subscript"/>
        </w:rPr>
        <w:t>ау</w:t>
      </w:r>
      <w:proofErr w:type="spellEnd"/>
      <w:r w:rsidRPr="002B04C0">
        <w:rPr>
          <w:rFonts w:eastAsia="Times New Roman"/>
        </w:rPr>
        <w:t> — количество операций, выполняемых процессором ЭВМ;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ау</w:t>
      </w:r>
      <w:proofErr w:type="spellEnd"/>
      <w:r w:rsidRPr="002B04C0">
        <w:rPr>
          <w:rFonts w:eastAsia="Times New Roman"/>
        </w:rPr>
        <w:t> — среднее время выполнения одной операции с учетом времени обращения к оперативной памяти;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О</w:t>
      </w:r>
      <w:r w:rsidRPr="002B04C0">
        <w:rPr>
          <w:rFonts w:eastAsia="Times New Roman"/>
          <w:vertAlign w:val="subscript"/>
        </w:rPr>
        <w:t>обр</w:t>
      </w:r>
      <w:proofErr w:type="spellEnd"/>
      <w:r w:rsidRPr="002B04C0">
        <w:rPr>
          <w:rFonts w:eastAsia="Times New Roman"/>
        </w:rPr>
        <w:t> — количество обращений к внешнему запоминающему устройству;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ср</w:t>
      </w:r>
      <w:proofErr w:type="spellEnd"/>
      <w:r w:rsidRPr="002B04C0">
        <w:rPr>
          <w:rFonts w:eastAsia="Times New Roman"/>
        </w:rPr>
        <w:t> — среднее время обращения к внешнему запоминающему устройству.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Следует отметить, что в практическом плане представляется относительно трудным определение значений </w:t>
      </w:r>
      <w:proofErr w:type="spellStart"/>
      <w:r w:rsidRPr="002B04C0">
        <w:rPr>
          <w:rFonts w:eastAsia="Times New Roman"/>
        </w:rPr>
        <w:t>к</w:t>
      </w:r>
      <w:r w:rsidRPr="002B04C0">
        <w:rPr>
          <w:rFonts w:eastAsia="Times New Roman"/>
          <w:vertAlign w:val="subscript"/>
        </w:rPr>
        <w:t>у</w:t>
      </w:r>
      <w:proofErr w:type="spellEnd"/>
      <w:r w:rsidRPr="002B04C0">
        <w:rPr>
          <w:rFonts w:eastAsia="Times New Roman"/>
        </w:rPr>
        <w:t xml:space="preserve"> и </w:t>
      </w:r>
      <w:proofErr w:type="spellStart"/>
      <w:r w:rsidRPr="002B04C0">
        <w:rPr>
          <w:rFonts w:eastAsia="Times New Roman"/>
        </w:rPr>
        <w:t>О</w:t>
      </w:r>
      <w:r w:rsidRPr="002B04C0">
        <w:rPr>
          <w:rFonts w:eastAsia="Times New Roman"/>
          <w:vertAlign w:val="subscript"/>
        </w:rPr>
        <w:t>обр</w:t>
      </w:r>
      <w:proofErr w:type="spellEnd"/>
      <w:r w:rsidRPr="002B04C0">
        <w:rPr>
          <w:rFonts w:eastAsia="Times New Roman"/>
        </w:rPr>
        <w:t>, поскольку для этого надо задействовать программы решения соответствующих задач. Обычно прибегают к применению нормативного времени на обработку приведенного документа определенного объема.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Время работы ЭВМ по выводу информации (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выв</w:t>
      </w:r>
      <w:proofErr w:type="spellEnd"/>
      <w:r w:rsidRPr="002B04C0">
        <w:rPr>
          <w:rFonts w:eastAsia="Times New Roman"/>
        </w:rPr>
        <w:t>) можно определить по формуле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43025" cy="342900"/>
            <wp:effectExtent l="19050" t="0" r="9525" b="0"/>
            <wp:docPr id="58" name="Рисунок 58" descr="http://finlit.online/files/uch_group34/uch_pgroup161/uch_uch812/image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inlit.online/files/uch_group34/uch_pgroup161/uch_uch812/image/10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5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где </w:t>
      </w:r>
      <w:proofErr w:type="spellStart"/>
      <w:r w:rsidRPr="002B04C0">
        <w:rPr>
          <w:rFonts w:eastAsia="Times New Roman"/>
        </w:rPr>
        <w:t>V</w:t>
      </w:r>
      <w:r w:rsidRPr="002B04C0">
        <w:rPr>
          <w:rFonts w:eastAsia="Times New Roman"/>
          <w:vertAlign w:val="subscript"/>
        </w:rPr>
        <w:t>iibm</w:t>
      </w:r>
      <w:proofErr w:type="spellEnd"/>
      <w:r w:rsidRPr="002B04C0">
        <w:rPr>
          <w:rFonts w:eastAsia="Times New Roman"/>
        </w:rPr>
        <w:t> — объем выводимой информации;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Su</w:t>
      </w:r>
      <w:r w:rsidRPr="002B04C0">
        <w:rPr>
          <w:rFonts w:eastAsia="Times New Roman"/>
          <w:vertAlign w:val="subscript"/>
        </w:rPr>
        <w:t>bni</w:t>
      </w:r>
      <w:proofErr w:type="spellEnd"/>
      <w:r w:rsidRPr="002B04C0">
        <w:rPr>
          <w:rFonts w:eastAsia="Times New Roman"/>
        </w:rPr>
        <w:t> — быстродействие устройства вывода, например скорость печати принтера (строк в минуту).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Экономию трудовых затрат (</w:t>
      </w:r>
      <w:proofErr w:type="spellStart"/>
      <w:r w:rsidRPr="002B04C0">
        <w:rPr>
          <w:rFonts w:eastAsia="Times New Roman"/>
        </w:rPr>
        <w:t>Э</w:t>
      </w:r>
      <w:r w:rsidRPr="002B04C0">
        <w:rPr>
          <w:rFonts w:eastAsia="Times New Roman"/>
          <w:vertAlign w:val="subscript"/>
        </w:rPr>
        <w:t>тз</w:t>
      </w:r>
      <w:proofErr w:type="spellEnd"/>
      <w:r w:rsidRPr="002B04C0">
        <w:rPr>
          <w:rFonts w:eastAsia="Times New Roman"/>
        </w:rPr>
        <w:t>) при автоматизированной обработке информации по проекту можно определить по формуле</w:t>
      </w:r>
    </w:p>
    <w:p w:rsidR="002B04C0" w:rsidRP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33500" cy="285750"/>
            <wp:effectExtent l="19050" t="0" r="0" b="0"/>
            <wp:docPr id="59" name="Рисунок 59" descr="http://finlit.online/files/uch_group34/uch_pgroup161/uch_uch812/image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inlit.online/files/uch_group34/uch_pgroup161/uch_uch812/image/10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5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Pr="002B04C0" w:rsidRDefault="002B04C0" w:rsidP="002B04C0">
      <w:pPr>
        <w:rPr>
          <w:rFonts w:eastAsia="Times New Roman"/>
        </w:rPr>
      </w:pPr>
      <w:proofErr w:type="gramStart"/>
      <w:r w:rsidRPr="002B04C0">
        <w:rPr>
          <w:rFonts w:eastAsia="Times New Roman"/>
        </w:rPr>
        <w:t xml:space="preserve">где 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общ</w:t>
      </w:r>
      <w:proofErr w:type="spellEnd"/>
      <w:r w:rsidRPr="002B04C0">
        <w:rPr>
          <w:rFonts w:eastAsia="Times New Roman"/>
        </w:rPr>
        <w:t> — трудоемкость обработки данных традиционным способом при базовым варианте;</w:t>
      </w:r>
      <w:proofErr w:type="gramEnd"/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сов</w:t>
      </w:r>
      <w:proofErr w:type="spellEnd"/>
      <w:r w:rsidRPr="002B04C0">
        <w:rPr>
          <w:rFonts w:eastAsia="Times New Roman"/>
        </w:rPr>
        <w:t> — трудоемкость автоматизированной обработки данных при проектном варианте.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Экономию финансовых затрат (</w:t>
      </w:r>
      <w:proofErr w:type="spellStart"/>
      <w:r w:rsidRPr="002B04C0">
        <w:rPr>
          <w:rFonts w:eastAsia="Times New Roman"/>
        </w:rPr>
        <w:t>Э</w:t>
      </w:r>
      <w:r w:rsidRPr="002B04C0">
        <w:rPr>
          <w:rFonts w:eastAsia="Times New Roman"/>
          <w:vertAlign w:val="subscript"/>
        </w:rPr>
        <w:t>э</w:t>
      </w:r>
      <w:proofErr w:type="spellEnd"/>
      <w:r w:rsidRPr="002B04C0">
        <w:rPr>
          <w:rFonts w:eastAsia="Times New Roman"/>
        </w:rPr>
        <w:t>) от внедрения проектного варианта обработки данных (</w:t>
      </w:r>
      <w:proofErr w:type="spellStart"/>
      <w:r w:rsidRPr="002B04C0">
        <w:rPr>
          <w:rFonts w:eastAsia="Times New Roman"/>
        </w:rPr>
        <w:t>С</w:t>
      </w:r>
      <w:r w:rsidRPr="002B04C0">
        <w:rPr>
          <w:rFonts w:eastAsia="Times New Roman"/>
          <w:vertAlign w:val="subscript"/>
        </w:rPr>
        <w:t>п</w:t>
      </w:r>
      <w:proofErr w:type="spellEnd"/>
      <w:r w:rsidRPr="002B04C0">
        <w:rPr>
          <w:rFonts w:eastAsia="Times New Roman"/>
        </w:rPr>
        <w:t>) в сравнении с ручным базисным вариантом (</w:t>
      </w:r>
      <w:proofErr w:type="spellStart"/>
      <w:proofErr w:type="gramStart"/>
      <w:r w:rsidRPr="002B04C0">
        <w:rPr>
          <w:rFonts w:eastAsia="Times New Roman"/>
        </w:rPr>
        <w:t>С</w:t>
      </w:r>
      <w:r w:rsidRPr="002B04C0">
        <w:rPr>
          <w:rFonts w:eastAsia="Times New Roman"/>
          <w:vertAlign w:val="subscript"/>
        </w:rPr>
        <w:t>б</w:t>
      </w:r>
      <w:proofErr w:type="spellEnd"/>
      <w:proofErr w:type="gramEnd"/>
      <w:r w:rsidRPr="002B04C0">
        <w:rPr>
          <w:rFonts w:eastAsia="Times New Roman"/>
        </w:rPr>
        <w:t>) можно определить по вышеуказанной формуле.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Формула расчета стоимости базисного варианта (</w:t>
      </w:r>
      <w:proofErr w:type="spellStart"/>
      <w:proofErr w:type="gramStart"/>
      <w:r w:rsidRPr="002B04C0">
        <w:rPr>
          <w:rFonts w:eastAsia="Times New Roman"/>
        </w:rPr>
        <w:t>С</w:t>
      </w:r>
      <w:r w:rsidRPr="002B04C0">
        <w:rPr>
          <w:rFonts w:eastAsia="Times New Roman"/>
          <w:vertAlign w:val="subscript"/>
        </w:rPr>
        <w:t>б</w:t>
      </w:r>
      <w:proofErr w:type="spellEnd"/>
      <w:proofErr w:type="gramEnd"/>
      <w:r w:rsidRPr="002B04C0">
        <w:rPr>
          <w:rFonts w:eastAsia="Times New Roman"/>
        </w:rPr>
        <w:t xml:space="preserve">) была приведена ранее, а значение показателя </w:t>
      </w:r>
      <w:proofErr w:type="spellStart"/>
      <w:r w:rsidRPr="002B04C0">
        <w:rPr>
          <w:rFonts w:eastAsia="Times New Roman"/>
        </w:rPr>
        <w:t>С</w:t>
      </w:r>
      <w:r w:rsidRPr="002B04C0">
        <w:rPr>
          <w:rFonts w:eastAsia="Times New Roman"/>
          <w:vertAlign w:val="subscript"/>
        </w:rPr>
        <w:t>п</w:t>
      </w:r>
      <w:proofErr w:type="spellEnd"/>
      <w:r w:rsidRPr="002B04C0">
        <w:rPr>
          <w:rFonts w:eastAsia="Times New Roman"/>
        </w:rPr>
        <w:t> определяется по формуле</w:t>
      </w:r>
    </w:p>
    <w:p w:rsidR="002B04C0" w:rsidRDefault="002B04C0" w:rsidP="002B04C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43325" cy="333375"/>
            <wp:effectExtent l="19050" t="0" r="9525" b="0"/>
            <wp:docPr id="60" name="Рисунок 60" descr="http://finlit.online/files/uch_group34/uch_pgroup161/uch_uch812/image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inlit.online/files/uch_group34/uch_pgroup161/uch_uch812/image/11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r="1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0" w:rsidRDefault="002B04C0">
      <w:pPr>
        <w:spacing w:after="200" w:line="276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B04C0" w:rsidRPr="002B04C0" w:rsidRDefault="002B04C0" w:rsidP="002B04C0">
      <w:pPr>
        <w:rPr>
          <w:rFonts w:eastAsia="Times New Roman"/>
        </w:rPr>
      </w:pP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где </w:t>
      </w:r>
      <w:proofErr w:type="spellStart"/>
      <w:proofErr w:type="gram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р</w:t>
      </w:r>
      <w:proofErr w:type="spellEnd"/>
      <w:proofErr w:type="gramEnd"/>
      <w:r w:rsidRPr="002B04C0">
        <w:rPr>
          <w:rFonts w:eastAsia="Times New Roman"/>
        </w:rPr>
        <w:t xml:space="preserve"> и </w:t>
      </w:r>
      <w:proofErr w:type="spellStart"/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мр</w:t>
      </w:r>
      <w:proofErr w:type="spellEnd"/>
      <w:r w:rsidRPr="002B04C0">
        <w:rPr>
          <w:rFonts w:eastAsia="Times New Roman"/>
        </w:rPr>
        <w:t> — трудоемкость ручных и машинно-ручных операций на ЭВМ в человеко-часах;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  <w:vertAlign w:val="superscript"/>
        </w:rPr>
        <w:t>П</w:t>
      </w:r>
      <w:r w:rsidRPr="002B04C0">
        <w:rPr>
          <w:rFonts w:eastAsia="Times New Roman"/>
        </w:rPr>
        <w:t>чр</w:t>
      </w:r>
      <w:proofErr w:type="spellEnd"/>
      <w:proofErr w:type="gramStart"/>
      <w:r w:rsidRPr="002B04C0">
        <w:rPr>
          <w:rFonts w:eastAsia="Times New Roman"/>
        </w:rPr>
        <w:t xml:space="preserve"> ,</w:t>
      </w:r>
      <w:proofErr w:type="gramEnd"/>
      <w:r w:rsidRPr="002B04C0">
        <w:rPr>
          <w:rFonts w:eastAsia="Times New Roman"/>
        </w:rPr>
        <w:t xml:space="preserve"> и </w:t>
      </w:r>
      <w:proofErr w:type="spellStart"/>
      <w:r w:rsidRPr="002B04C0">
        <w:rPr>
          <w:rFonts w:eastAsia="Times New Roman"/>
        </w:rPr>
        <w:t>П</w:t>
      </w:r>
      <w:r w:rsidRPr="002B04C0">
        <w:rPr>
          <w:rFonts w:eastAsia="Times New Roman"/>
          <w:vertAlign w:val="subscript"/>
        </w:rPr>
        <w:t>чмр</w:t>
      </w:r>
      <w:proofErr w:type="spellEnd"/>
      <w:r w:rsidRPr="002B04C0">
        <w:rPr>
          <w:rFonts w:eastAsia="Times New Roman"/>
        </w:rPr>
        <w:t> — средняя часовая тарифная ставка исполнителя при выполнении ручных и машинно-ручных операций в рублях;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К</w:t>
      </w:r>
      <w:r w:rsidRPr="002B04C0">
        <w:rPr>
          <w:rFonts w:eastAsia="Times New Roman"/>
          <w:vertAlign w:val="subscript"/>
        </w:rPr>
        <w:t>сс</w:t>
      </w:r>
      <w:proofErr w:type="spellEnd"/>
      <w:r w:rsidRPr="002B04C0">
        <w:rPr>
          <w:rFonts w:eastAsia="Times New Roman"/>
        </w:rPr>
        <w:t xml:space="preserve"> и </w:t>
      </w:r>
      <w:proofErr w:type="spellStart"/>
      <w:r w:rsidRPr="002B04C0">
        <w:rPr>
          <w:rFonts w:eastAsia="Times New Roman"/>
        </w:rPr>
        <w:t>К</w:t>
      </w:r>
      <w:r w:rsidRPr="002B04C0">
        <w:rPr>
          <w:rFonts w:eastAsia="Times New Roman"/>
          <w:vertAlign w:val="subscript"/>
        </w:rPr>
        <w:t>нр</w:t>
      </w:r>
      <w:proofErr w:type="spellEnd"/>
      <w:r w:rsidRPr="002B04C0">
        <w:rPr>
          <w:rFonts w:eastAsia="Times New Roman"/>
        </w:rPr>
        <w:t> — коэффициенты отчислений соответственно на социальное страхование и начисления накладных расходов;</w:t>
      </w:r>
    </w:p>
    <w:p w:rsidR="002B04C0" w:rsidRPr="002B04C0" w:rsidRDefault="002B04C0" w:rsidP="002B04C0">
      <w:pPr>
        <w:rPr>
          <w:rFonts w:eastAsia="Times New Roman"/>
        </w:rPr>
      </w:pPr>
      <w:proofErr w:type="spellStart"/>
      <w:r w:rsidRPr="002B04C0">
        <w:rPr>
          <w:rFonts w:eastAsia="Times New Roman"/>
        </w:rPr>
        <w:t>С</w:t>
      </w:r>
      <w:r w:rsidRPr="002B04C0">
        <w:rPr>
          <w:rFonts w:eastAsia="Times New Roman"/>
          <w:vertAlign w:val="subscript"/>
        </w:rPr>
        <w:t>чм</w:t>
      </w:r>
      <w:proofErr w:type="spellEnd"/>
      <w:r w:rsidRPr="002B04C0">
        <w:rPr>
          <w:rFonts w:eastAsia="Times New Roman"/>
        </w:rPr>
        <w:t> — стоимость одного машино-часа ЭВМ;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Т</w:t>
      </w:r>
      <w:r w:rsidRPr="002B04C0">
        <w:rPr>
          <w:rFonts w:eastAsia="Times New Roman"/>
          <w:vertAlign w:val="subscript"/>
        </w:rPr>
        <w:t>а</w:t>
      </w:r>
      <w:r w:rsidRPr="002B04C0">
        <w:rPr>
          <w:rFonts w:eastAsia="Times New Roman"/>
        </w:rPr>
        <w:t> — необходимое время работы ЭВМ для решения задачи по обработке данных.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Сбор исходных данных для подстановки в вышеприведенные формулы и выполнение расчетов по определению экономической эффективности проводится путем регистрации и замеров соответствующих параметров по этапам технологического процесса обработки данных. Кроме того, исходные данные за длительный период могут быть получены путем анализа регистрационных (технологических) журналов диспетчера АИС и других форм регистрации (</w:t>
      </w:r>
      <w:proofErr w:type="gramStart"/>
      <w:r w:rsidRPr="002B04C0">
        <w:rPr>
          <w:rFonts w:eastAsia="Times New Roman"/>
        </w:rPr>
        <w:t>см</w:t>
      </w:r>
      <w:proofErr w:type="gramEnd"/>
      <w:r w:rsidRPr="002B04C0">
        <w:rPr>
          <w:rFonts w:eastAsia="Times New Roman"/>
        </w:rPr>
        <w:t>. разд. 13.2).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Вопросы и задания для самопроверки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1. Дайте определение понятия «методология АИС».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2. Каковы основные принципы АИС?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3. Дайте характеристику дескриптивного моделирования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4. Назовите основные принципы квалиметрии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5. Отобразите схему содержательного алгоритма оценки качества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6. Дайте характеристику формализованного моделирования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7. Дайте характеристику физического моделирования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8. Сформулируйте порядок планирования и проведения эксперимента по проверке моделей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 xml:space="preserve">9. Дайте характеристику этапа </w:t>
      </w:r>
      <w:proofErr w:type="spellStart"/>
      <w:r w:rsidRPr="002B04C0">
        <w:rPr>
          <w:rFonts w:eastAsia="Times New Roman"/>
        </w:rPr>
        <w:t>предпроектного</w:t>
      </w:r>
      <w:proofErr w:type="spellEnd"/>
      <w:r w:rsidRPr="002B04C0">
        <w:rPr>
          <w:rFonts w:eastAsia="Times New Roman"/>
        </w:rPr>
        <w:t xml:space="preserve"> обследования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10. Дайте характеристику этапа технического задания на разработку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11. Дайте характеристику этапа технического проекта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12. Дайте характеристику этапа рабочего проекта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13. Назовите основные средства автоматизации проектирования АИС.</w:t>
      </w:r>
    </w:p>
    <w:p w:rsidR="002B04C0" w:rsidRPr="002B04C0" w:rsidRDefault="002B04C0" w:rsidP="002B04C0">
      <w:pPr>
        <w:rPr>
          <w:rFonts w:eastAsia="Times New Roman"/>
        </w:rPr>
      </w:pPr>
      <w:r w:rsidRPr="002B04C0">
        <w:rPr>
          <w:rFonts w:eastAsia="Times New Roman"/>
        </w:rPr>
        <w:t>14. Как можно обосновать эффективность применения АИС на предприятии?</w:t>
      </w:r>
    </w:p>
    <w:p w:rsidR="002B04C0" w:rsidRDefault="002B04C0">
      <w:pPr>
        <w:spacing w:after="200" w:line="276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5630F3" w:rsidRPr="0061775D" w:rsidRDefault="005630F3" w:rsidP="002B04C0">
      <w:pPr>
        <w:pStyle w:val="1"/>
      </w:pPr>
      <w:bookmarkStart w:id="147" w:name="_Toc480026810"/>
      <w:r w:rsidRPr="0061775D">
        <w:lastRenderedPageBreak/>
        <w:t>Перечень рекомендуемых учебных изданий, Интернет-ресурсов, дополнительной литературы</w:t>
      </w:r>
      <w:bookmarkEnd w:id="147"/>
    </w:p>
    <w:p w:rsidR="005630F3" w:rsidRPr="001D1F58" w:rsidRDefault="005630F3" w:rsidP="005630F3">
      <w:bookmarkStart w:id="148" w:name="_Toc290715332"/>
    </w:p>
    <w:p w:rsidR="005630F3" w:rsidRPr="002F2248" w:rsidRDefault="005630F3" w:rsidP="005630F3">
      <w:r>
        <w:t>Основные источники</w:t>
      </w:r>
    </w:p>
    <w:p w:rsidR="005630F3" w:rsidRPr="009E4BD4" w:rsidRDefault="005630F3" w:rsidP="005630F3">
      <w:r>
        <w:t>ГОСТ 34.601-90 «Автоматизированные системы. Стадии создания».</w:t>
      </w:r>
      <w:r w:rsidRPr="009E4BD4">
        <w:t> </w:t>
      </w:r>
    </w:p>
    <w:p w:rsidR="005630F3" w:rsidRPr="002634E6" w:rsidRDefault="005630F3" w:rsidP="005630F3">
      <w:r w:rsidRPr="002634E6">
        <w:t xml:space="preserve">ГОСТ 34.602- 89 </w:t>
      </w:r>
      <w:r>
        <w:t>«</w:t>
      </w:r>
      <w:r w:rsidRPr="002634E6">
        <w:t>Техническое задание на создание автоматизированной системы</w:t>
      </w:r>
      <w:r>
        <w:t>»</w:t>
      </w:r>
    </w:p>
    <w:p w:rsidR="005630F3" w:rsidRDefault="005630F3" w:rsidP="005630F3">
      <w:proofErr w:type="spellStart"/>
      <w:r>
        <w:rPr>
          <w:rStyle w:val="apple-converted-space"/>
          <w:color w:val="000000"/>
          <w:sz w:val="27"/>
          <w:szCs w:val="27"/>
          <w:shd w:val="clear" w:color="auto" w:fill="FFFFFF"/>
        </w:rPr>
        <w:t>Гаспариан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, М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,С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.  </w:t>
      </w:r>
      <w:r>
        <w:rPr>
          <w:color w:val="000000"/>
          <w:sz w:val="27"/>
          <w:szCs w:val="27"/>
          <w:shd w:val="clear" w:color="auto" w:fill="FFFFFF"/>
        </w:rPr>
        <w:t>Информационные системы и технологии [Электронный ресурс] : Учебное пособие /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FF422F">
        <w:rPr>
          <w:bCs/>
          <w:sz w:val="27"/>
          <w:szCs w:val="27"/>
          <w:shd w:val="clear" w:color="auto" w:fill="FFFFFF"/>
        </w:rPr>
        <w:t>Гаспариан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М. С. – М.:: Евразийский открытый институт, 2011. – 370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762917">
        <w:t xml:space="preserve"> </w:t>
      </w:r>
    </w:p>
    <w:p w:rsidR="005630F3" w:rsidRDefault="005630F3" w:rsidP="005630F3">
      <w:r w:rsidRPr="00762917">
        <w:t>Грекул,  В.</w:t>
      </w:r>
      <w:r w:rsidRPr="00400293">
        <w:t> </w:t>
      </w:r>
      <w:r w:rsidRPr="00762917">
        <w:t xml:space="preserve">И. Управление внедрением информационных систем </w:t>
      </w:r>
      <w:r w:rsidRPr="00FB76B9">
        <w:t>[</w:t>
      </w:r>
      <w:r>
        <w:t>Текст</w:t>
      </w:r>
      <w:r w:rsidRPr="00FB76B9">
        <w:t>]</w:t>
      </w:r>
      <w:r w:rsidRPr="00762917">
        <w:t>/ В.</w:t>
      </w:r>
      <w:r w:rsidRPr="00400293">
        <w:t> </w:t>
      </w:r>
      <w:r w:rsidRPr="00762917">
        <w:t>И. Грекул, Г.</w:t>
      </w:r>
      <w:r w:rsidRPr="00400293">
        <w:t> </w:t>
      </w:r>
      <w:r w:rsidRPr="00762917">
        <w:t>Н.</w:t>
      </w:r>
      <w:r w:rsidRPr="00400293">
        <w:t> </w:t>
      </w:r>
      <w:proofErr w:type="spellStart"/>
      <w:r w:rsidRPr="00762917">
        <w:t>Денищенко</w:t>
      </w:r>
      <w:proofErr w:type="spellEnd"/>
      <w:r w:rsidRPr="00762917">
        <w:t>, Н.</w:t>
      </w:r>
      <w:r w:rsidRPr="00400293">
        <w:t> </w:t>
      </w:r>
      <w:r w:rsidRPr="00762917">
        <w:t>Л.</w:t>
      </w:r>
      <w:r w:rsidRPr="00400293">
        <w:t> </w:t>
      </w:r>
      <w:proofErr w:type="spellStart"/>
      <w:r w:rsidRPr="00762917">
        <w:t>Коровкина</w:t>
      </w:r>
      <w:proofErr w:type="spellEnd"/>
      <w:r w:rsidRPr="00762917">
        <w:t>. – М.: БИНОМ. Лаборатория знаний, Интернет-университет информационных</w:t>
      </w:r>
      <w:r>
        <w:t xml:space="preserve"> технологий: Бином: Лаборатория знаний, 2008. – 224 </w:t>
      </w:r>
      <w:proofErr w:type="gramStart"/>
      <w:r>
        <w:t>с</w:t>
      </w:r>
      <w:proofErr w:type="gramEnd"/>
      <w:r>
        <w:t xml:space="preserve">. </w:t>
      </w:r>
    </w:p>
    <w:p w:rsidR="005630F3" w:rsidRDefault="005630F3" w:rsidP="005630F3"/>
    <w:p w:rsidR="005630F3" w:rsidRPr="002F2248" w:rsidRDefault="005630F3" w:rsidP="005630F3">
      <w:r w:rsidRPr="00FB76B9">
        <w:t>Дополнительн</w:t>
      </w:r>
      <w:r>
        <w:t>ые источники</w:t>
      </w:r>
    </w:p>
    <w:p w:rsidR="005630F3" w:rsidRPr="00EF7512" w:rsidRDefault="005630F3" w:rsidP="005630F3"/>
    <w:p w:rsidR="005630F3" w:rsidRDefault="005630F3" w:rsidP="005630F3">
      <w:r>
        <w:t>Емельянова, Н. В. </w:t>
      </w:r>
      <w:r w:rsidRPr="00BF3FBB">
        <w:t>Основы построения автоматиз</w:t>
      </w:r>
      <w:r>
        <w:t xml:space="preserve">ированных информационных систем </w:t>
      </w:r>
      <w:r w:rsidRPr="00FB76B9">
        <w:t>[</w:t>
      </w:r>
      <w:r>
        <w:t>Текст</w:t>
      </w:r>
      <w:r w:rsidRPr="00FB76B9">
        <w:t>]</w:t>
      </w:r>
      <w:r>
        <w:t xml:space="preserve">/ </w:t>
      </w:r>
      <w:r w:rsidRPr="00BF3FBB">
        <w:t xml:space="preserve"> Н.</w:t>
      </w:r>
      <w:r>
        <w:t> </w:t>
      </w:r>
      <w:r w:rsidRPr="00BF3FBB">
        <w:t>В.</w:t>
      </w:r>
      <w:r>
        <w:t> </w:t>
      </w:r>
      <w:r w:rsidRPr="00BF3FBB">
        <w:t>Емельянова, Т.</w:t>
      </w:r>
      <w:r>
        <w:t> </w:t>
      </w:r>
      <w:r w:rsidRPr="00BF3FBB">
        <w:t>Л.</w:t>
      </w:r>
      <w:r>
        <w:t> </w:t>
      </w:r>
      <w:proofErr w:type="spellStart"/>
      <w:r w:rsidRPr="00BF3FBB">
        <w:t>Партыка</w:t>
      </w:r>
      <w:proofErr w:type="spellEnd"/>
      <w:r>
        <w:t xml:space="preserve">, И. И. Попов. – М.: ФОРУМ: ИНФРА-М, </w:t>
      </w:r>
      <w:r w:rsidRPr="00BF3FBB">
        <w:t>200</w:t>
      </w:r>
      <w:r>
        <w:t>7</w:t>
      </w:r>
      <w:r w:rsidRPr="00BF3FBB">
        <w:t>.</w:t>
      </w:r>
      <w:r>
        <w:t xml:space="preserve"> – </w:t>
      </w:r>
      <w:r w:rsidRPr="00BF3FBB">
        <w:t>416</w:t>
      </w:r>
      <w:r>
        <w:t> </w:t>
      </w:r>
      <w:r w:rsidRPr="00BF3FBB">
        <w:t>с</w:t>
      </w:r>
      <w:r>
        <w:t>.</w:t>
      </w:r>
      <w:r w:rsidRPr="00BF3FBB">
        <w:t xml:space="preserve"> </w:t>
      </w:r>
    </w:p>
    <w:p w:rsidR="005630F3" w:rsidRDefault="005630F3" w:rsidP="005630F3">
      <w:r>
        <w:t>Интернет-ресурсы:</w:t>
      </w:r>
    </w:p>
    <w:p w:rsidR="005630F3" w:rsidRDefault="005630F3" w:rsidP="005630F3"/>
    <w:p w:rsidR="005630F3" w:rsidRPr="000E4648" w:rsidRDefault="005630F3" w:rsidP="005630F3">
      <w:proofErr w:type="spellStart"/>
      <w:r w:rsidRPr="0051219A">
        <w:t>Википедия</w:t>
      </w:r>
      <w:proofErr w:type="spellEnd"/>
      <w:r w:rsidRPr="0051219A">
        <w:t xml:space="preserve"> – свободная энциклопедия </w:t>
      </w:r>
      <w:r w:rsidRPr="000E4648">
        <w:t xml:space="preserve">[Электронный ресурс] – Режим </w:t>
      </w:r>
      <w:proofErr w:type="spellStart"/>
      <w:r w:rsidRPr="000E4648">
        <w:t>доступа:</w:t>
      </w:r>
      <w:hyperlink r:id="rId38" w:history="1">
        <w:r w:rsidRPr="0051219A">
          <w:rPr>
            <w:rStyle w:val="af"/>
          </w:rPr>
          <w:t>http</w:t>
        </w:r>
        <w:proofErr w:type="spellEnd"/>
        <w:r w:rsidRPr="0051219A">
          <w:rPr>
            <w:rStyle w:val="af"/>
          </w:rPr>
          <w:t>://ru.wikipedia.org</w:t>
        </w:r>
      </w:hyperlink>
      <w:r w:rsidRPr="000E4648">
        <w:t xml:space="preserve">  –;</w:t>
      </w:r>
    </w:p>
    <w:p w:rsidR="005630F3" w:rsidRPr="000E4648" w:rsidRDefault="005630F3" w:rsidP="005630F3">
      <w:pPr>
        <w:rPr>
          <w:bCs/>
        </w:rPr>
      </w:pPr>
      <w:r w:rsidRPr="000E4648">
        <w:t xml:space="preserve">ИНТУИТ. Национальный открытый университет. Проект </w:t>
      </w:r>
      <w:hyperlink r:id="rId39" w:tgtFrame="_blank" w:history="1">
        <w:r w:rsidRPr="000E4648">
          <w:t xml:space="preserve">Издательства </w:t>
        </w:r>
        <w:r>
          <w:t>«</w:t>
        </w:r>
        <w:r w:rsidRPr="000E4648">
          <w:t>Открытые Системы</w:t>
        </w:r>
      </w:hyperlink>
      <w:r>
        <w:t>«</w:t>
      </w:r>
      <w:r w:rsidRPr="000E4648">
        <w:t xml:space="preserve">. [Электронный ресурс] – Режим доступа: </w:t>
      </w:r>
      <w:r w:rsidRPr="0051219A">
        <w:rPr>
          <w:rStyle w:val="af"/>
        </w:rPr>
        <w:t>http://Intuit.ru</w:t>
      </w:r>
    </w:p>
    <w:p w:rsidR="005630F3" w:rsidRPr="0051219A" w:rsidRDefault="005630F3" w:rsidP="005630F3">
      <w:r w:rsidRPr="000E4648">
        <w:rPr>
          <w:bCs/>
        </w:rPr>
        <w:t>Научная электронная библиотека;</w:t>
      </w:r>
      <w:r w:rsidRPr="000E4648">
        <w:t xml:space="preserve"> [Электронный ресурс] – Режим доступа: </w:t>
      </w:r>
      <w:hyperlink r:id="rId40" w:history="1">
        <w:r w:rsidRPr="0051219A">
          <w:rPr>
            <w:rStyle w:val="af"/>
          </w:rPr>
          <w:t>www.elibrary.ru</w:t>
        </w:r>
      </w:hyperlink>
      <w:r w:rsidRPr="000E4648">
        <w:rPr>
          <w:bCs/>
        </w:rPr>
        <w:t xml:space="preserve"> – </w:t>
      </w:r>
    </w:p>
    <w:p w:rsidR="005630F3" w:rsidRPr="0051219A" w:rsidRDefault="005630F3" w:rsidP="005630F3">
      <w:r w:rsidRPr="000E4648">
        <w:rPr>
          <w:bCs/>
        </w:rPr>
        <w:t>Новая электронная библиотек</w:t>
      </w:r>
      <w:proofErr w:type="gramStart"/>
      <w:r w:rsidRPr="000E4648">
        <w:rPr>
          <w:bCs/>
        </w:rPr>
        <w:t>а</w:t>
      </w:r>
      <w:r w:rsidRPr="000E4648">
        <w:t>[</w:t>
      </w:r>
      <w:proofErr w:type="gramEnd"/>
      <w:r w:rsidRPr="000E4648">
        <w:t xml:space="preserve">Электронный ресурс] – Режим доступа: </w:t>
      </w:r>
      <w:hyperlink r:id="rId41" w:history="1">
        <w:r w:rsidRPr="0051219A">
          <w:rPr>
            <w:rStyle w:val="af"/>
          </w:rPr>
          <w:t>www.newlibrary.ru</w:t>
        </w:r>
      </w:hyperlink>
      <w:r w:rsidRPr="000E4648">
        <w:rPr>
          <w:bCs/>
        </w:rPr>
        <w:t xml:space="preserve"> -; </w:t>
      </w:r>
    </w:p>
    <w:p w:rsidR="005630F3" w:rsidRPr="0051219A" w:rsidRDefault="005630F3" w:rsidP="005630F3">
      <w:r w:rsidRPr="000E4648">
        <w:rPr>
          <w:bCs/>
        </w:rPr>
        <w:t>Общероссийский математический порта</w:t>
      </w:r>
      <w:proofErr w:type="gramStart"/>
      <w:r w:rsidRPr="000E4648">
        <w:rPr>
          <w:bCs/>
        </w:rPr>
        <w:t>л</w:t>
      </w:r>
      <w:r w:rsidRPr="000E4648">
        <w:t>[</w:t>
      </w:r>
      <w:proofErr w:type="gramEnd"/>
      <w:r w:rsidRPr="000E4648">
        <w:t xml:space="preserve">Электронный ресурс] – Режим доступа: </w:t>
      </w:r>
      <w:hyperlink r:id="rId42" w:history="1">
        <w:r w:rsidRPr="0051219A">
          <w:rPr>
            <w:rStyle w:val="af"/>
          </w:rPr>
          <w:t>www.mathnet.ru</w:t>
        </w:r>
      </w:hyperlink>
      <w:r w:rsidRPr="000E4648">
        <w:rPr>
          <w:bCs/>
        </w:rPr>
        <w:t xml:space="preserve"> –;</w:t>
      </w:r>
    </w:p>
    <w:p w:rsidR="005630F3" w:rsidRPr="0051219A" w:rsidRDefault="005630F3" w:rsidP="005630F3">
      <w:r w:rsidRPr="000E4648">
        <w:rPr>
          <w:bCs/>
        </w:rPr>
        <w:t>Федеральный портал российского образовани</w:t>
      </w:r>
      <w:proofErr w:type="gramStart"/>
      <w:r w:rsidRPr="000E4648">
        <w:rPr>
          <w:bCs/>
        </w:rPr>
        <w:t>я</w:t>
      </w:r>
      <w:r w:rsidRPr="000E4648">
        <w:t>[</w:t>
      </w:r>
      <w:proofErr w:type="gramEnd"/>
      <w:r w:rsidRPr="000E4648">
        <w:t xml:space="preserve">Электронный ресурс] – Режим доступа: </w:t>
      </w:r>
      <w:hyperlink r:id="rId43" w:history="1">
        <w:r w:rsidRPr="0051219A">
          <w:rPr>
            <w:rStyle w:val="af"/>
          </w:rPr>
          <w:t>www.edu.ru</w:t>
        </w:r>
      </w:hyperlink>
      <w:r w:rsidRPr="000E4648">
        <w:rPr>
          <w:bCs/>
        </w:rPr>
        <w:t xml:space="preserve"> –;</w:t>
      </w:r>
    </w:p>
    <w:p w:rsidR="005630F3" w:rsidRPr="000E4648" w:rsidRDefault="005630F3" w:rsidP="005630F3">
      <w:pPr>
        <w:rPr>
          <w:bCs/>
        </w:rPr>
      </w:pPr>
      <w:r w:rsidRPr="000E4648">
        <w:rPr>
          <w:bCs/>
        </w:rPr>
        <w:t>Электронная библиотека учебных материало</w:t>
      </w:r>
      <w:proofErr w:type="gramStart"/>
      <w:r w:rsidRPr="000E4648">
        <w:rPr>
          <w:bCs/>
        </w:rPr>
        <w:t>в</w:t>
      </w:r>
      <w:r w:rsidRPr="000E4648">
        <w:t>[</w:t>
      </w:r>
      <w:proofErr w:type="gramEnd"/>
      <w:r w:rsidRPr="000E4648">
        <w:t xml:space="preserve">Электронный ресурс] – Режим доступа: </w:t>
      </w:r>
      <w:hyperlink r:id="rId44" w:history="1">
        <w:r w:rsidRPr="0051219A">
          <w:rPr>
            <w:rStyle w:val="af"/>
          </w:rPr>
          <w:t>www.nehudlit.ru</w:t>
        </w:r>
      </w:hyperlink>
      <w:r w:rsidRPr="000E4648">
        <w:rPr>
          <w:bCs/>
        </w:rPr>
        <w:t xml:space="preserve">  –.</w:t>
      </w:r>
    </w:p>
    <w:bookmarkEnd w:id="148"/>
    <w:p w:rsid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Default="003779D8" w:rsidP="003779D8"/>
    <w:p w:rsidR="003779D8" w:rsidRPr="003779D8" w:rsidRDefault="003779D8" w:rsidP="003779D8"/>
    <w:p w:rsidR="003779D8" w:rsidRDefault="003779D8" w:rsidP="003779D8"/>
    <w:p w:rsidR="003779D8" w:rsidRDefault="003779D8">
      <w:pPr>
        <w:spacing w:after="200" w:line="276" w:lineRule="auto"/>
        <w:jc w:val="left"/>
      </w:pPr>
      <w:r>
        <w:br w:type="page"/>
      </w:r>
    </w:p>
    <w:p w:rsidR="003779D8" w:rsidRPr="003779D8" w:rsidRDefault="005630F3" w:rsidP="005630F3">
      <w:pPr>
        <w:tabs>
          <w:tab w:val="left" w:pos="4185"/>
        </w:tabs>
      </w:pPr>
      <w:r>
        <w:lastRenderedPageBreak/>
        <w:tab/>
      </w:r>
    </w:p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Pr="003779D8" w:rsidRDefault="003779D8" w:rsidP="003779D8"/>
    <w:p w:rsidR="003779D8" w:rsidRDefault="003779D8" w:rsidP="003779D8"/>
    <w:p w:rsidR="003779D8" w:rsidRPr="003779D8" w:rsidRDefault="003779D8" w:rsidP="003779D8"/>
    <w:p w:rsidR="003779D8" w:rsidRDefault="003779D8" w:rsidP="003779D8"/>
    <w:p w:rsidR="003779D8" w:rsidRDefault="003779D8" w:rsidP="005630F3">
      <w:pPr>
        <w:tabs>
          <w:tab w:val="left" w:pos="3405"/>
          <w:tab w:val="left" w:pos="4035"/>
        </w:tabs>
        <w:spacing w:after="200" w:line="276" w:lineRule="auto"/>
        <w:jc w:val="left"/>
      </w:pPr>
      <w:r>
        <w:br w:type="page"/>
      </w:r>
      <w:r w:rsidR="005630F3">
        <w:lastRenderedPageBreak/>
        <w:tab/>
      </w:r>
      <w:r w:rsidR="005630F3">
        <w:tab/>
      </w:r>
    </w:p>
    <w:sectPr w:rsidR="003779D8" w:rsidSect="00F071D6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DD" w:rsidRDefault="006800DD" w:rsidP="002515A8">
      <w:pPr>
        <w:spacing w:line="240" w:lineRule="auto"/>
      </w:pPr>
      <w:r>
        <w:separator/>
      </w:r>
    </w:p>
  </w:endnote>
  <w:endnote w:type="continuationSeparator" w:id="0">
    <w:p w:rsidR="006800DD" w:rsidRDefault="006800DD" w:rsidP="00251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790"/>
      <w:docPartObj>
        <w:docPartGallery w:val="Page Numbers (Bottom of Page)"/>
        <w:docPartUnique/>
      </w:docPartObj>
    </w:sdtPr>
    <w:sdtContent>
      <w:p w:rsidR="001E1EF6" w:rsidRDefault="001E1EF6" w:rsidP="006A0D51">
        <w:pPr>
          <w:pStyle w:val="ac"/>
          <w:jc w:val="right"/>
        </w:pPr>
        <w:fldSimple w:instr=" PAGE   \* MERGEFORMAT ">
          <w:r w:rsidR="001667A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DD" w:rsidRDefault="006800DD" w:rsidP="002515A8">
      <w:pPr>
        <w:spacing w:line="240" w:lineRule="auto"/>
      </w:pPr>
      <w:r>
        <w:separator/>
      </w:r>
    </w:p>
  </w:footnote>
  <w:footnote w:type="continuationSeparator" w:id="0">
    <w:p w:rsidR="006800DD" w:rsidRDefault="006800DD" w:rsidP="00251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BB7"/>
    <w:multiLevelType w:val="multilevel"/>
    <w:tmpl w:val="C6E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0788"/>
    <w:multiLevelType w:val="multilevel"/>
    <w:tmpl w:val="511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F1D10"/>
    <w:multiLevelType w:val="multilevel"/>
    <w:tmpl w:val="308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82490"/>
    <w:multiLevelType w:val="multilevel"/>
    <w:tmpl w:val="B4F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A365A"/>
    <w:multiLevelType w:val="multilevel"/>
    <w:tmpl w:val="BB16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11C4"/>
    <w:multiLevelType w:val="multilevel"/>
    <w:tmpl w:val="75B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86DF7"/>
    <w:multiLevelType w:val="multilevel"/>
    <w:tmpl w:val="D60E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513AD"/>
    <w:multiLevelType w:val="multilevel"/>
    <w:tmpl w:val="02F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6EC6"/>
    <w:multiLevelType w:val="multilevel"/>
    <w:tmpl w:val="FEC0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D623B"/>
    <w:multiLevelType w:val="multilevel"/>
    <w:tmpl w:val="6044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569A1"/>
    <w:multiLevelType w:val="multilevel"/>
    <w:tmpl w:val="0F1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A1E4E"/>
    <w:multiLevelType w:val="multilevel"/>
    <w:tmpl w:val="78D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B4FDC"/>
    <w:multiLevelType w:val="hybridMultilevel"/>
    <w:tmpl w:val="CA20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D085F"/>
    <w:multiLevelType w:val="multilevel"/>
    <w:tmpl w:val="88C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6">
    <w:nsid w:val="4CAC2B5D"/>
    <w:multiLevelType w:val="multilevel"/>
    <w:tmpl w:val="A8C8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F07D5"/>
    <w:multiLevelType w:val="multilevel"/>
    <w:tmpl w:val="5B3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A4B13"/>
    <w:multiLevelType w:val="multilevel"/>
    <w:tmpl w:val="C524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C4977"/>
    <w:multiLevelType w:val="multilevel"/>
    <w:tmpl w:val="31EA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2125CA9"/>
    <w:multiLevelType w:val="hybridMultilevel"/>
    <w:tmpl w:val="2FD8ECBC"/>
    <w:lvl w:ilvl="0" w:tplc="B0BEE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1"/>
  </w:num>
  <w:num w:numId="5">
    <w:abstractNumId w:val="14"/>
  </w:num>
  <w:num w:numId="6">
    <w:abstractNumId w:val="18"/>
  </w:num>
  <w:num w:numId="7">
    <w:abstractNumId w:val="21"/>
  </w:num>
  <w:num w:numId="8">
    <w:abstractNumId w:val="2"/>
  </w:num>
  <w:num w:numId="9">
    <w:abstractNumId w:val="19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 w:numId="18">
    <w:abstractNumId w:val="8"/>
  </w:num>
  <w:num w:numId="19">
    <w:abstractNumId w:val="17"/>
  </w:num>
  <w:num w:numId="20">
    <w:abstractNumId w:val="20"/>
  </w:num>
  <w:num w:numId="21">
    <w:abstractNumId w:val="15"/>
  </w:num>
  <w:num w:numId="22">
    <w:abstractNumId w:val="22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ADB"/>
    <w:rsid w:val="001667AD"/>
    <w:rsid w:val="001E1EF6"/>
    <w:rsid w:val="001E7F15"/>
    <w:rsid w:val="00205FF6"/>
    <w:rsid w:val="002515A8"/>
    <w:rsid w:val="002B04C0"/>
    <w:rsid w:val="003779D8"/>
    <w:rsid w:val="005630F3"/>
    <w:rsid w:val="00610A69"/>
    <w:rsid w:val="006800DD"/>
    <w:rsid w:val="006A0D51"/>
    <w:rsid w:val="006B1629"/>
    <w:rsid w:val="007C744A"/>
    <w:rsid w:val="00AB7BF0"/>
    <w:rsid w:val="00C024BE"/>
    <w:rsid w:val="00C04ADB"/>
    <w:rsid w:val="00DC4B0B"/>
    <w:rsid w:val="00F0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1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4AD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AD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ody Text"/>
    <w:basedOn w:val="a"/>
    <w:link w:val="a4"/>
    <w:rsid w:val="00C04ADB"/>
    <w:pPr>
      <w:spacing w:after="120"/>
      <w:ind w:firstLine="709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C04A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 Знак Знак Знак Знак Знак"/>
    <w:basedOn w:val="a"/>
    <w:link w:val="a6"/>
    <w:rsid w:val="00C04ADB"/>
    <w:pPr>
      <w:spacing w:after="120" w:line="240" w:lineRule="auto"/>
      <w:ind w:left="283" w:firstLine="709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1 Знак Знак Знак Знак Знак Знак"/>
    <w:basedOn w:val="a0"/>
    <w:link w:val="a5"/>
    <w:rsid w:val="00C04A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7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B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79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779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D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3779D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9D8"/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5630F3"/>
    <w:pPr>
      <w:spacing w:after="200"/>
      <w:ind w:left="720"/>
      <w:contextualSpacing/>
      <w:jc w:val="left"/>
    </w:pPr>
    <w:rPr>
      <w:rFonts w:eastAsia="Calibri" w:cs="Times New Roman"/>
      <w:sz w:val="28"/>
      <w:lang w:eastAsia="en-US"/>
    </w:rPr>
  </w:style>
  <w:style w:type="character" w:styleId="af">
    <w:name w:val="Hyperlink"/>
    <w:basedOn w:val="a0"/>
    <w:uiPriority w:val="99"/>
    <w:rsid w:val="005630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0F3"/>
  </w:style>
  <w:style w:type="paragraph" w:styleId="af0">
    <w:name w:val="Normal (Web)"/>
    <w:basedOn w:val="a"/>
    <w:uiPriority w:val="99"/>
    <w:semiHidden/>
    <w:unhideWhenUsed/>
    <w:rsid w:val="002B04C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071D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A0D51"/>
    <w:pPr>
      <w:tabs>
        <w:tab w:val="right" w:leader="dot" w:pos="934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2195/55/lecture/1628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yperlink" Target="http://www.osp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yperlink" Target="http://www.mathnet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yperlink" Target="http://ru.wikipedia.org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2195/55/lecture/15050?page=2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hyperlink" Target="http://www.new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hyperlink" Target="http://www.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2195/55/lecture/15050?page=2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yperlink" Target="http://www.nehudli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13B8-7743-4F77-BB33-7264770E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36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Оксана</cp:lastModifiedBy>
  <cp:revision>7</cp:revision>
  <cp:lastPrinted>2017-04-15T09:00:00Z</cp:lastPrinted>
  <dcterms:created xsi:type="dcterms:W3CDTF">2017-04-13T11:54:00Z</dcterms:created>
  <dcterms:modified xsi:type="dcterms:W3CDTF">2017-04-15T09:12:00Z</dcterms:modified>
</cp:coreProperties>
</file>